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0" w:name="_Toc12433"/>
      <w:bookmarkStart w:id="1" w:name="_Toc247613625"/>
      <w:bookmarkStart w:id="2" w:name="_Toc359858680"/>
      <w:bookmarkStart w:id="3" w:name="_Toc24313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证 据 清 单</w:t>
      </w:r>
      <w:bookmarkEnd w:id="0"/>
      <w:bookmarkEnd w:id="1"/>
      <w:bookmarkEnd w:id="2"/>
      <w:bookmarkEnd w:id="3"/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446"/>
        <w:gridCol w:w="3474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 称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  明  内  容</w:t>
            </w:r>
          </w:p>
        </w:tc>
        <w:tc>
          <w:tcPr>
            <w:tcW w:w="935" w:type="dxa"/>
            <w:tcBorders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tcBorders>
              <w:lef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提交人：                   提交时间：20   年    月    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接收人：                   接收时间：20   年    月    日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填写要求及注意事项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1.当事人应当对其提交的证据材料逐一分类编号。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2.当事人应当概括其提供的证据名称及证据的内容，并与其实际提供的证据相符，页数相对应。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3.在提交人处由提交证据材料的当事人签名，并注明提交的时间。</w:t>
      </w:r>
      <w:r>
        <w:rPr>
          <w:rFonts w:hint="eastAsia" w:ascii="仿宋_GB2312" w:eastAsia="仿宋_GB2312"/>
          <w:sz w:val="32"/>
          <w:szCs w:val="32"/>
          <w:lang w:eastAsia="zh-CN"/>
        </w:rPr>
        <w:t>接收工作人员应当签名及日期。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4.当事人应按对方当事人的数量提交证据清单及证据材料副本。</w:t>
      </w:r>
      <w:bookmarkStart w:id="4" w:name="_GoBack"/>
      <w:bookmarkEnd w:id="4"/>
    </w:p>
    <w:sectPr>
      <w:pgSz w:w="11906" w:h="16838"/>
      <w:pgMar w:top="1417" w:right="1587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YWExMzYwZTkwYjcxNDRmZGU0ZjkxYjNmZWI3MDYifQ=="/>
  </w:docVars>
  <w:rsids>
    <w:rsidRoot w:val="00000000"/>
    <w:rsid w:val="270622BB"/>
    <w:rsid w:val="6C84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2023-04-20T07:52:00Z</dcterms:created>
  <dc:creator>Administrator</dc:creator>
  <cp:lastModifiedBy>hhh</cp:lastModifiedBy>
  <dcterms:modified xsi:type="dcterms:W3CDTF">2024-03-21T08:31:35Z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00D6E60FDF62440CB9720FCE7FC30E7B_12</vt:lpwstr>
  </property>
</Properties>
</file>