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FreeSerif" w:hAnsi="FreeSerif" w:eastAsia="方正小标宋简体" w:cs="FreeSerif"/>
          <w:sz w:val="44"/>
          <w:szCs w:val="44"/>
        </w:rPr>
      </w:pPr>
      <w:r>
        <w:rPr>
          <w:rFonts w:hint="default" w:ascii="FreeSerif" w:hAnsi="FreeSerif" w:eastAsia="方正小标宋简体" w:cs="FreeSerif"/>
          <w:sz w:val="44"/>
          <w:szCs w:val="44"/>
        </w:rPr>
        <w:t>内蒙古自治区关于2022年调整退休人员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FreeSerif" w:hAnsi="FreeSerif" w:eastAsia="宋体" w:cs="FreeSerif"/>
          <w:sz w:val="44"/>
          <w:szCs w:val="44"/>
        </w:rPr>
      </w:pPr>
      <w:r>
        <w:rPr>
          <w:rFonts w:hint="default" w:ascii="FreeSerif" w:hAnsi="FreeSerif" w:eastAsia="方正小标宋简体" w:cs="FreeSerif"/>
          <w:sz w:val="44"/>
          <w:szCs w:val="44"/>
        </w:rPr>
        <w:t>基本养老金的通知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仿宋" w:cs="FreeSerif"/>
          <w:sz w:val="32"/>
          <w:szCs w:val="32"/>
        </w:rPr>
        <w:t>各盟市人力资源和社会保障局、财政局，满洲里市、二连浩特市人力资源和社会保障局、财政局，自治区各部、委、办、厅、局干部（人事）处、中央驻自治区各机关事业单位：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24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仿宋" w:cs="FreeSerif"/>
          <w:sz w:val="32"/>
          <w:szCs w:val="32"/>
        </w:rPr>
        <w:t>按照人力资源和社会保障部、财政部《关于2022年调整退休人员基本养老金的通知》（人社部发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〔2022〕</w:t>
      </w:r>
      <w:r>
        <w:rPr>
          <w:rFonts w:hint="default" w:ascii="FreeSerif" w:hAnsi="FreeSerif" w:eastAsia="仿宋" w:cs="FreeSerif"/>
          <w:sz w:val="32"/>
          <w:szCs w:val="32"/>
        </w:rPr>
        <w:t>27号）要求，经自治区人民政府同意，并报人力资源和社会保障部、财政部备案，现就我区2022年退休人员基本养老金调整有关事项通知如下：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8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24" w:firstLineChars="200"/>
        <w:jc w:val="both"/>
        <w:textAlignment w:val="auto"/>
        <w:rPr>
          <w:rFonts w:hint="default" w:ascii="FreeSerif" w:hAnsi="FreeSerif" w:eastAsia="黑体" w:cs="FreeSerif"/>
          <w:sz w:val="32"/>
          <w:szCs w:val="32"/>
        </w:rPr>
      </w:pPr>
      <w:r>
        <w:rPr>
          <w:rFonts w:hint="default" w:ascii="FreeSerif" w:hAnsi="FreeSerif" w:eastAsia="黑体" w:cs="FreeSerif"/>
          <w:sz w:val="32"/>
          <w:szCs w:val="32"/>
        </w:rPr>
        <w:t>一、调整范围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24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2021年12月31日前</w:t>
      </w:r>
      <w:r>
        <w:rPr>
          <w:rFonts w:hint="default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机关事业单位、企业按规定办理退休（退职）手续并按月领取基本养老金（退职生活费）的退休人员（退职人员），以下简称退休人员。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5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24" w:firstLineChars="200"/>
        <w:jc w:val="both"/>
        <w:textAlignment w:val="auto"/>
        <w:rPr>
          <w:rFonts w:hint="default" w:ascii="FreeSerif" w:hAnsi="FreeSerif" w:eastAsia="黑体" w:cs="FreeSerif"/>
          <w:sz w:val="32"/>
          <w:szCs w:val="32"/>
        </w:rPr>
      </w:pPr>
      <w:r>
        <w:rPr>
          <w:rFonts w:hint="default" w:ascii="FreeSerif" w:hAnsi="FreeSerif" w:eastAsia="黑体" w:cs="FreeSerif"/>
          <w:sz w:val="32"/>
          <w:szCs w:val="32"/>
        </w:rPr>
        <w:t>二、退休人员基本养老金调整标准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24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楷体" w:cs="FreeSerif"/>
          <w:sz w:val="32"/>
          <w:szCs w:val="32"/>
        </w:rPr>
        <w:t>（一）定额调整。</w:t>
      </w:r>
      <w:r>
        <w:rPr>
          <w:rFonts w:hint="default" w:ascii="FreeSerif" w:hAnsi="FreeSerif" w:eastAsia="仿宋" w:cs="FreeSerif"/>
          <w:sz w:val="32"/>
          <w:szCs w:val="32"/>
        </w:rPr>
        <w:t>退休人员每人每月增加45元。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24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楷体" w:cs="FreeSerif"/>
          <w:sz w:val="32"/>
          <w:szCs w:val="32"/>
        </w:rPr>
        <w:t>（二）按照养老金水平调整。</w:t>
      </w:r>
      <w:r>
        <w:rPr>
          <w:rFonts w:hint="default" w:ascii="FreeSerif" w:hAnsi="FreeSerif" w:eastAsia="仿宋" w:cs="FreeSerif"/>
          <w:sz w:val="32"/>
          <w:szCs w:val="32"/>
        </w:rPr>
        <w:t>按照退休人员本人2021年12月基本养老金水平的1.6%增加基本养老金（调整基数以列入养老保险基金支付项目为准）。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24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楷体" w:cs="FreeSerif"/>
          <w:sz w:val="32"/>
          <w:szCs w:val="32"/>
        </w:rPr>
        <w:t>（三）按照缴费年限调整。</w:t>
      </w:r>
      <w:r>
        <w:rPr>
          <w:rFonts w:hint="default" w:ascii="FreeSerif" w:hAnsi="FreeSerif" w:eastAsia="仿宋" w:cs="FreeSerif"/>
          <w:sz w:val="32"/>
          <w:szCs w:val="32"/>
        </w:rPr>
        <w:t>缴费年限15年及以下的部分，每有一年增加0.5元；16年至30年的部分，每有一年增加1元；31年及以上部分，每有一年增加2元（缴费年限包括实行个人缴费制度前的连续工龄，不满1年的按1年计算，不含按有关规定折算的工龄）。此项调整不足7.5元的，按照7.5元调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24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楷体" w:cs="FreeSerif"/>
          <w:sz w:val="32"/>
          <w:szCs w:val="32"/>
        </w:rPr>
        <w:t>（四）对高龄群体倾斜调整。</w:t>
      </w:r>
      <w:r>
        <w:rPr>
          <w:rFonts w:hint="default" w:ascii="FreeSerif" w:hAnsi="FreeSerif" w:eastAsia="仿宋" w:cs="FreeSerif"/>
          <w:sz w:val="32"/>
          <w:szCs w:val="32"/>
        </w:rPr>
        <w:t>截至2021年12月31日，年龄为70周岁的退休人员，每人每月增加30元；70周岁以上的退休人员，每增加一岁，养老金再增加1元。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24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仿宋" w:cs="FreeSerif"/>
          <w:sz w:val="32"/>
          <w:szCs w:val="32"/>
        </w:rPr>
        <w:t>企业退休军转干部按照上述标准调整养老金后，低于当地企业退休人员平均养老金水平的，补齐到当地企业退休人员平均养老金水平。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24" w:firstLineChars="200"/>
        <w:jc w:val="both"/>
        <w:textAlignment w:val="auto"/>
        <w:rPr>
          <w:rFonts w:hint="default" w:ascii="FreeSerif" w:hAnsi="FreeSerif" w:eastAsia="黑体" w:cs="FreeSerif"/>
          <w:sz w:val="32"/>
          <w:szCs w:val="32"/>
        </w:rPr>
      </w:pPr>
      <w:r>
        <w:rPr>
          <w:rFonts w:hint="default" w:ascii="FreeSerif" w:hAnsi="FreeSerif" w:eastAsia="黑体" w:cs="FreeSerif"/>
          <w:sz w:val="32"/>
          <w:szCs w:val="32"/>
        </w:rPr>
        <w:t>三、执行时间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24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仿宋" w:cs="FreeSerif"/>
          <w:sz w:val="32"/>
          <w:szCs w:val="32"/>
        </w:rPr>
        <w:t>调整增加的基本养老金从2022年1月1日起执行。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24" w:firstLineChars="200"/>
        <w:jc w:val="both"/>
        <w:textAlignment w:val="auto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黑体" w:cs="FreeSerif"/>
          <w:sz w:val="32"/>
          <w:szCs w:val="32"/>
        </w:rPr>
        <w:t>四、调整基本养老金所需资金</w:t>
      </w:r>
    </w:p>
    <w:p>
      <w:pPr>
        <w:ind w:firstLine="624" w:firstLineChars="200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仿宋" w:cs="FreeSerif"/>
          <w:sz w:val="32"/>
          <w:szCs w:val="32"/>
        </w:rPr>
        <w:t>调整增加的基本养老金，参加企业职工基本养老保险统筹的，从企业职工基本养老保险基金列支；参加机关事业单位基本养老保险统筹的，从机关事业单位养老保险基金列支。未参加职工养老保险的，调整所需资金由原渠道解决。</w:t>
      </w:r>
    </w:p>
    <w:p>
      <w:pPr>
        <w:ind w:firstLine="624" w:firstLineChars="200"/>
        <w:rPr>
          <w:rFonts w:hint="default" w:ascii="FreeSerif" w:hAnsi="FreeSerif" w:eastAsia="仿宋" w:cs="FreeSerif"/>
          <w:sz w:val="32"/>
          <w:szCs w:val="32"/>
        </w:rPr>
      </w:pPr>
    </w:p>
    <w:p>
      <w:pPr>
        <w:ind w:firstLine="624" w:firstLineChars="200"/>
        <w:rPr>
          <w:rFonts w:hint="default" w:ascii="FreeSerif" w:hAnsi="FreeSerif" w:eastAsia="仿宋" w:cs="FreeSerif"/>
          <w:sz w:val="32"/>
          <w:szCs w:val="32"/>
        </w:rPr>
      </w:pPr>
    </w:p>
    <w:p>
      <w:pPr>
        <w:ind w:firstLine="0" w:firstLineChars="0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仿宋" w:cs="FreeSerif"/>
          <w:sz w:val="32"/>
          <w:szCs w:val="32"/>
        </w:rPr>
        <w:t>内蒙古自治区人力资源和社会保障厅   内蒙古自治区财政厅</w:t>
      </w:r>
    </w:p>
    <w:p>
      <w:pPr>
        <w:ind w:firstLine="624" w:firstLineChars="200"/>
        <w:rPr>
          <w:rFonts w:hint="default" w:ascii="FreeSerif" w:hAnsi="FreeSerif" w:eastAsia="仿宋" w:cs="FreeSerif"/>
          <w:sz w:val="32"/>
          <w:szCs w:val="32"/>
        </w:rPr>
      </w:pPr>
      <w:r>
        <w:rPr>
          <w:rFonts w:hint="default" w:ascii="FreeSerif" w:hAnsi="FreeSerif" w:eastAsia="仿宋" w:cs="FreeSerif"/>
          <w:sz w:val="32"/>
          <w:szCs w:val="32"/>
        </w:rPr>
        <w:t xml:space="preserve">                          2022年7月9日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587" w:bottom="1440" w:left="1587" w:header="851" w:footer="992" w:gutter="0"/>
      <w:cols w:space="0" w:num="1"/>
      <w:rtlGutter w:val="0"/>
      <w:docGrid w:type="linesAndChars" w:linePitch="671" w:charSpace="-16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bordersDoNotSurroundHeader w:val="1"/>
  <w:bordersDoNotSurroundFooter w:val="1"/>
  <w:trackRevisions w:val="1"/>
  <w:documentProtection w:edit="readOnly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GWebUrl" w:val="http://10.6.8.208:80/seeyon/officeservlet"/>
  </w:docVars>
  <w:rsids>
    <w:rsidRoot w:val="73CE4C36"/>
    <w:rsid w:val="05085F1F"/>
    <w:rsid w:val="053D3111"/>
    <w:rsid w:val="132C2D7B"/>
    <w:rsid w:val="26A13CA4"/>
    <w:rsid w:val="3510027E"/>
    <w:rsid w:val="3A595829"/>
    <w:rsid w:val="3C1E29EF"/>
    <w:rsid w:val="3D98D2B5"/>
    <w:rsid w:val="3FE70E2C"/>
    <w:rsid w:val="48815DE6"/>
    <w:rsid w:val="4BDE0908"/>
    <w:rsid w:val="52B71B06"/>
    <w:rsid w:val="53E7B3F6"/>
    <w:rsid w:val="5F79BFA5"/>
    <w:rsid w:val="69506B31"/>
    <w:rsid w:val="73CE4C36"/>
    <w:rsid w:val="7BDF393C"/>
    <w:rsid w:val="7CCA344E"/>
    <w:rsid w:val="7DE3CD69"/>
    <w:rsid w:val="7DF70965"/>
    <w:rsid w:val="7FF31DCB"/>
    <w:rsid w:val="C77C2950"/>
    <w:rsid w:val="D7A6CAB6"/>
    <w:rsid w:val="DBB732B0"/>
    <w:rsid w:val="ECFF9DCF"/>
    <w:rsid w:val="FDDF28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  <w:szCs w:val="1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2021-12-23T03:43:00Z</dcterms:created>
  <dc:creator>Administrator</dc:creator>
  <cp:lastModifiedBy>贾海霞</cp:lastModifiedBy>
  <dcterms:modified xsi:type="dcterms:W3CDTF">2022-07-12T16:48:30Z</dcterms:modified>
  <dc:title>内蒙古自治区关于2022年调整退休人员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