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bookmarkStart w:id="0" w:name="doc_mark"/>
      <w:r>
        <w:rPr>
          <w:rFonts w:hint="eastAsia" w:ascii="仿宋" w:hAnsi="仿宋" w:eastAsia="仿宋"/>
          <w:sz w:val="32"/>
          <w:szCs w:val="32"/>
        </w:rPr>
        <w:t>内人社办发〔</w:t>
      </w:r>
      <w:r>
        <w:rPr>
          <w:rFonts w:ascii="仿宋" w:hAnsi="仿宋" w:eastAsia="仿宋"/>
          <w:sz w:val="32"/>
          <w:szCs w:val="32"/>
        </w:rPr>
        <w:t>2022〕145号</w:t>
      </w:r>
      <w:bookmarkEnd w:id="0"/>
    </w:p>
    <w:p>
      <w:pPr>
        <w:widowControl/>
        <w:spacing w:line="660" w:lineRule="exact"/>
        <w:jc w:val="center"/>
        <w:rPr>
          <w:rFonts w:ascii="FreeSerif" w:hAnsi="FreeSerif" w:eastAsia="方正小标宋简体" w:cs="FreeSerif"/>
          <w:sz w:val="44"/>
          <w:szCs w:val="44"/>
        </w:rPr>
      </w:pPr>
      <w:bookmarkStart w:id="1" w:name="Content"/>
      <w:bookmarkEnd w:id="1"/>
    </w:p>
    <w:p>
      <w:pPr>
        <w:widowControl/>
        <w:spacing w:line="660" w:lineRule="exact"/>
        <w:jc w:val="center"/>
        <w:rPr>
          <w:rFonts w:ascii="FreeSerif" w:hAnsi="FreeSerif" w:eastAsia="方正小标宋简体" w:cs="FreeSerif"/>
          <w:sz w:val="44"/>
          <w:szCs w:val="44"/>
        </w:rPr>
      </w:pPr>
      <w:r>
        <w:rPr>
          <w:rFonts w:hint="eastAsia" w:ascii="FreeSerif" w:hAnsi="FreeSerif" w:eastAsia="方正小标宋简体" w:cs="FreeSerif"/>
          <w:sz w:val="44"/>
          <w:szCs w:val="44"/>
        </w:rPr>
        <w:t>关于同意内蒙古中天亿城物业服务集团</w:t>
      </w:r>
    </w:p>
    <w:p>
      <w:pPr>
        <w:widowControl/>
        <w:spacing w:line="660" w:lineRule="exact"/>
        <w:jc w:val="center"/>
        <w:rPr>
          <w:rFonts w:ascii="FreeSerif" w:hAnsi="FreeSerif" w:eastAsia="方正小标宋简体" w:cs="FreeSerif"/>
          <w:sz w:val="44"/>
          <w:szCs w:val="44"/>
        </w:rPr>
      </w:pPr>
      <w:r>
        <w:rPr>
          <w:rFonts w:hint="eastAsia" w:ascii="FreeSerif" w:hAnsi="FreeSerif" w:eastAsia="方正小标宋简体" w:cs="FreeSerif"/>
          <w:sz w:val="44"/>
          <w:szCs w:val="44"/>
        </w:rPr>
        <w:t>有限公司等单位开展职业技能</w:t>
      </w:r>
    </w:p>
    <w:p>
      <w:pPr>
        <w:widowControl/>
        <w:spacing w:line="660" w:lineRule="exact"/>
        <w:jc w:val="center"/>
        <w:rPr>
          <w:rFonts w:ascii="FreeSerif" w:hAnsi="FreeSerif" w:eastAsia="方正小标宋简体" w:cs="FreeSerif"/>
          <w:sz w:val="44"/>
          <w:szCs w:val="44"/>
        </w:rPr>
      </w:pPr>
      <w:r>
        <w:rPr>
          <w:rFonts w:hint="eastAsia" w:ascii="FreeSerif" w:hAnsi="FreeSerif" w:eastAsia="方正小标宋简体" w:cs="FreeSerif"/>
          <w:sz w:val="44"/>
          <w:szCs w:val="44"/>
        </w:rPr>
        <w:t>等级认定工作的通知</w:t>
      </w:r>
    </w:p>
    <w:p>
      <w:pPr>
        <w:spacing w:line="660" w:lineRule="exact"/>
        <w:jc w:val="left"/>
        <w:rPr>
          <w:rFonts w:ascii="FreeSerif" w:hAnsi="FreeSerif" w:cs="FreeSerif"/>
        </w:rPr>
      </w:pPr>
    </w:p>
    <w:p>
      <w:pPr>
        <w:spacing w:line="660" w:lineRule="exact"/>
        <w:rPr>
          <w:rFonts w:ascii="仿宋" w:hAnsi="仿宋" w:eastAsia="仿宋" w:cs="FreeSerif"/>
          <w:sz w:val="32"/>
          <w:szCs w:val="32"/>
        </w:rPr>
      </w:pPr>
      <w:r>
        <w:rPr>
          <w:rFonts w:hint="eastAsia" w:ascii="仿宋" w:hAnsi="仿宋" w:eastAsia="仿宋" w:cs="FreeSerif"/>
          <w:sz w:val="32"/>
          <w:szCs w:val="32"/>
        </w:rPr>
        <w:t>各盟市人力资源和社会保障局，满洲里市、二连浩特市人力资源和社会保障局，各有关企业、院校、社会培训评价组织：</w:t>
      </w:r>
    </w:p>
    <w:p>
      <w:pPr>
        <w:widowControl/>
        <w:spacing w:line="660" w:lineRule="exact"/>
        <w:ind w:firstLine="640" w:firstLineChars="200"/>
        <w:rPr>
          <w:rFonts w:ascii="仿宋" w:hAnsi="仿宋" w:eastAsia="仿宋" w:cs="FreeSerif"/>
          <w:sz w:val="32"/>
          <w:szCs w:val="32"/>
        </w:rPr>
      </w:pPr>
      <w:r>
        <w:rPr>
          <w:rFonts w:hint="eastAsia" w:ascii="仿宋" w:hAnsi="仿宋" w:eastAsia="仿宋" w:cs="FreeSerif"/>
          <w:sz w:val="32"/>
          <w:szCs w:val="32"/>
        </w:rPr>
        <w:t>根据自治区人力资源社会保障厅《关于对申请开展职业技能等级认定单位实行备案管理的通知》（内人社办发〔</w:t>
      </w:r>
      <w:r>
        <w:rPr>
          <w:rFonts w:ascii="仿宋" w:hAnsi="仿宋" w:eastAsia="仿宋" w:cs="FreeSerif"/>
          <w:sz w:val="32"/>
          <w:szCs w:val="32"/>
        </w:rPr>
        <w:t>2020</w:t>
      </w:r>
      <w:r>
        <w:rPr>
          <w:rFonts w:hint="eastAsia" w:ascii="仿宋" w:hAnsi="仿宋" w:eastAsia="仿宋" w:cs="FreeSerif"/>
          <w:sz w:val="32"/>
          <w:szCs w:val="32"/>
        </w:rPr>
        <w:t>〕45号）要求，自治区和各盟市分级对申报的职业技能等级认定单位进行了评估，综合自治区、各盟市评估意见，结合自治区技能人才评价工作实际，经研究，同意内蒙古中天亿城物业服务集团有限公司等</w:t>
      </w:r>
      <w:r>
        <w:rPr>
          <w:rFonts w:ascii="仿宋" w:hAnsi="仿宋" w:eastAsia="仿宋" w:cs="FreeSerif"/>
          <w:sz w:val="32"/>
          <w:szCs w:val="32"/>
        </w:rPr>
        <w:t>19</w:t>
      </w:r>
      <w:r>
        <w:rPr>
          <w:rFonts w:hint="eastAsia" w:ascii="仿宋" w:hAnsi="仿宋" w:eastAsia="仿宋" w:cs="FreeSerif"/>
          <w:sz w:val="32"/>
          <w:szCs w:val="32"/>
        </w:rPr>
        <w:t>家单位按照自治区人力资源社会保障厅统一部署开展职业技能等级认定工作，并就做好相关工作提出如下要求，请一并贯彻落实。</w:t>
      </w:r>
    </w:p>
    <w:p>
      <w:pPr>
        <w:spacing w:line="660" w:lineRule="exact"/>
        <w:ind w:firstLine="640" w:firstLineChars="200"/>
        <w:rPr>
          <w:rFonts w:ascii="仿宋" w:hAnsi="仿宋" w:eastAsia="仿宋" w:cs="FreeSerif"/>
          <w:sz w:val="32"/>
          <w:szCs w:val="32"/>
        </w:rPr>
      </w:pPr>
      <w:r>
        <w:rPr>
          <w:rFonts w:hint="eastAsia" w:ascii="FreeSerif" w:hAnsi="FreeSerif" w:eastAsia="仿宋" w:cs="FreeSerif"/>
          <w:sz w:val="32"/>
          <w:szCs w:val="32"/>
        </w:rPr>
        <w:t>一、各盟市人力资源和社会保障局要按照属地管理原则，构建政府监管、机构自律、社会监督、公众参与的质量监管</w:t>
      </w:r>
      <w:r>
        <w:rPr>
          <w:rFonts w:hint="eastAsia" w:ascii="仿宋" w:hAnsi="仿宋" w:eastAsia="仿宋" w:cs="FreeSerif"/>
          <w:sz w:val="32"/>
          <w:szCs w:val="32"/>
        </w:rPr>
        <w:t>体系，建立完善评价机构信用档案和退出机制，做好监管服务工作。经规范认定取得的职业技能等级证书可在技能人才评价工作网（http://www.osta.org.cn）查询，并纳入技能人才统计范围。</w:t>
      </w:r>
    </w:p>
    <w:p>
      <w:pPr>
        <w:spacing w:line="660" w:lineRule="exact"/>
        <w:ind w:firstLine="640" w:firstLineChars="200"/>
        <w:rPr>
          <w:rFonts w:ascii="FreeSerif" w:hAnsi="FreeSerif" w:eastAsia="仿宋" w:cs="FreeSerif"/>
          <w:sz w:val="32"/>
          <w:szCs w:val="32"/>
        </w:rPr>
      </w:pPr>
      <w:r>
        <w:rPr>
          <w:rFonts w:hint="eastAsia" w:ascii="FreeSerif" w:hAnsi="FreeSerif" w:eastAsia="仿宋" w:cs="FreeSerif"/>
          <w:sz w:val="32"/>
          <w:szCs w:val="32"/>
        </w:rPr>
        <w:t>二、各级就业服务中心（职业技能鉴定中心）要做好技术支持服务和质量监管，按照“双随机、一公开”原则，组织开展质量督导工作。要指导评价机构制定工作方案、评价规范，完善管理制度，规范工作流程，建立工作台帐和管理数据库。要指导评价机构开展题库建设，为命题专家、考评人员、管理人员、内部质量督导人员等人员培训提供技术服务。</w:t>
      </w:r>
    </w:p>
    <w:p>
      <w:pPr>
        <w:spacing w:line="660" w:lineRule="exact"/>
        <w:ind w:firstLine="640" w:firstLineChars="200"/>
        <w:rPr>
          <w:rFonts w:ascii="FreeSerif" w:hAnsi="FreeSerif" w:eastAsia="仿宋" w:cs="FreeSerif"/>
          <w:sz w:val="32"/>
          <w:szCs w:val="32"/>
        </w:rPr>
      </w:pPr>
      <w:r>
        <w:rPr>
          <w:rFonts w:hint="eastAsia" w:ascii="FreeSerif" w:hAnsi="FreeSerif" w:eastAsia="仿宋" w:cs="FreeSerif"/>
          <w:sz w:val="32"/>
          <w:szCs w:val="32"/>
        </w:rPr>
        <w:t>三、各评价机构要在备案公布的职业（工种）范围内，按照“谁评价、谁发证、谁负责”的原则开展职业技能等级认定工作。</w:t>
      </w:r>
    </w:p>
    <w:p>
      <w:pPr>
        <w:spacing w:line="660" w:lineRule="exact"/>
        <w:ind w:firstLine="640" w:firstLineChars="200"/>
        <w:rPr>
          <w:rFonts w:ascii="仿宋" w:hAnsi="仿宋" w:eastAsia="仿宋" w:cs="FreeSerif"/>
          <w:sz w:val="32"/>
          <w:szCs w:val="32"/>
        </w:rPr>
      </w:pPr>
      <w:r>
        <w:rPr>
          <w:rFonts w:hint="eastAsia" w:ascii="仿宋" w:hAnsi="仿宋" w:eastAsia="仿宋" w:cs="FreeSerif"/>
          <w:sz w:val="32"/>
          <w:szCs w:val="32"/>
        </w:rPr>
        <w:t>四、自治区职业技能等级评价机构以及开展评价的职业（工种）、级别等相关信息在技能人才评价工作网（pjjg.osta.org.cn）上公布，实行动态调整。</w:t>
      </w:r>
    </w:p>
    <w:p>
      <w:pPr>
        <w:spacing w:line="660" w:lineRule="exact"/>
        <w:rPr>
          <w:rFonts w:ascii="仿宋" w:hAnsi="仿宋" w:eastAsia="仿宋" w:cs="FreeSerif"/>
          <w:sz w:val="32"/>
          <w:szCs w:val="32"/>
        </w:rPr>
      </w:pPr>
    </w:p>
    <w:p>
      <w:pPr>
        <w:spacing w:line="660" w:lineRule="exact"/>
        <w:ind w:firstLine="640" w:firstLineChars="200"/>
        <w:rPr>
          <w:rFonts w:ascii="仿宋" w:hAnsi="仿宋" w:eastAsia="仿宋" w:cs="FreeSerif"/>
          <w:sz w:val="32"/>
          <w:szCs w:val="32"/>
        </w:rPr>
      </w:pPr>
      <w:r>
        <w:rPr>
          <w:rFonts w:hint="eastAsia" w:ascii="仿宋" w:hAnsi="仿宋" w:eastAsia="仿宋" w:cs="FreeSerif"/>
          <w:sz w:val="32"/>
          <w:szCs w:val="32"/>
        </w:rPr>
        <w:t>附件：1.内蒙古自治区企业职业技能等级认定单位目录</w:t>
      </w:r>
    </w:p>
    <w:p>
      <w:pPr>
        <w:spacing w:line="660" w:lineRule="exact"/>
        <w:ind w:left="1895" w:leftChars="761" w:hanging="297" w:hangingChars="93"/>
        <w:rPr>
          <w:rFonts w:ascii="仿宋" w:hAnsi="仿宋" w:eastAsia="仿宋" w:cs="FreeSerif"/>
          <w:sz w:val="32"/>
          <w:szCs w:val="32"/>
        </w:rPr>
      </w:pPr>
      <w:r>
        <w:rPr>
          <w:rFonts w:hint="eastAsia" w:ascii="仿宋" w:hAnsi="仿宋" w:eastAsia="仿宋" w:cs="FreeSerif"/>
          <w:sz w:val="32"/>
          <w:szCs w:val="32"/>
        </w:rPr>
        <w:t>2.内蒙古自治区社会化职业技能等级认定单位目录</w:t>
      </w:r>
    </w:p>
    <w:p>
      <w:pPr>
        <w:spacing w:line="660" w:lineRule="exact"/>
        <w:ind w:left="1832" w:leftChars="760" w:hanging="236" w:hangingChars="74"/>
        <w:rPr>
          <w:rFonts w:ascii="仿宋" w:hAnsi="仿宋" w:eastAsia="仿宋" w:cs="FreeSerif"/>
          <w:sz w:val="32"/>
          <w:szCs w:val="32"/>
        </w:rPr>
      </w:pPr>
      <w:r>
        <w:rPr>
          <w:rFonts w:ascii="仿宋" w:hAnsi="仿宋" w:eastAsia="仿宋" w:cs="FreeSerif"/>
          <w:sz w:val="32"/>
          <w:szCs w:val="32"/>
        </w:rPr>
        <w:t>3</w:t>
      </w:r>
      <w:r>
        <w:rPr>
          <w:rFonts w:hint="eastAsia" w:ascii="仿宋" w:hAnsi="仿宋" w:eastAsia="仿宋" w:cs="FreeSerif"/>
          <w:sz w:val="32"/>
          <w:szCs w:val="32"/>
        </w:rPr>
        <w:t>.内蒙古自治区职业技能等级评价机构评价项目情况调整目录</w:t>
      </w:r>
    </w:p>
    <w:p>
      <w:pPr>
        <w:spacing w:line="660" w:lineRule="exact"/>
        <w:rPr>
          <w:rFonts w:ascii="仿宋" w:hAnsi="仿宋" w:eastAsia="仿宋" w:cs="FreeSerif"/>
          <w:sz w:val="32"/>
          <w:szCs w:val="32"/>
        </w:rPr>
      </w:pPr>
    </w:p>
    <w:p>
      <w:pPr>
        <w:spacing w:line="660" w:lineRule="exact"/>
        <w:rPr>
          <w:rFonts w:ascii="仿宋" w:hAnsi="仿宋" w:eastAsia="仿宋" w:cs="FreeSerif"/>
          <w:sz w:val="32"/>
          <w:szCs w:val="32"/>
        </w:rPr>
      </w:pPr>
    </w:p>
    <w:p>
      <w:pPr>
        <w:spacing w:line="660" w:lineRule="exact"/>
        <w:rPr>
          <w:rFonts w:ascii="仿宋" w:hAnsi="仿宋" w:eastAsia="仿宋" w:cs="FreeSerif"/>
          <w:sz w:val="32"/>
          <w:szCs w:val="32"/>
        </w:rPr>
      </w:pPr>
    </w:p>
    <w:p>
      <w:pPr>
        <w:spacing w:line="660" w:lineRule="exact"/>
        <w:ind w:firstLine="2880" w:firstLineChars="900"/>
        <w:jc w:val="right"/>
        <w:rPr>
          <w:rFonts w:ascii="仿宋" w:hAnsi="仿宋" w:eastAsia="仿宋" w:cs="FreeSerif"/>
          <w:sz w:val="32"/>
          <w:szCs w:val="32"/>
        </w:rPr>
      </w:pPr>
      <w:r>
        <w:rPr>
          <w:rFonts w:hint="eastAsia" w:ascii="仿宋" w:hAnsi="仿宋" w:eastAsia="仿宋" w:cs="FreeSerif"/>
          <w:sz w:val="32"/>
          <w:szCs w:val="32"/>
        </w:rPr>
        <w:t>内蒙古自治区人力资源和社会保障厅</w:t>
      </w:r>
    </w:p>
    <w:p>
      <w:pPr>
        <w:spacing w:line="660" w:lineRule="exact"/>
        <w:ind w:firstLine="4480" w:firstLineChars="1400"/>
        <w:rPr>
          <w:rFonts w:ascii="仿宋" w:hAnsi="仿宋" w:eastAsia="仿宋" w:cs="FreeSerif"/>
          <w:sz w:val="32"/>
          <w:szCs w:val="32"/>
        </w:rPr>
      </w:pPr>
      <w:r>
        <w:rPr>
          <w:rFonts w:hint="eastAsia" w:ascii="仿宋" w:hAnsi="仿宋" w:eastAsia="仿宋" w:cs="FreeSerif"/>
          <w:sz w:val="32"/>
          <w:szCs w:val="32"/>
        </w:rPr>
        <w:t>2022年</w:t>
      </w:r>
      <w:r>
        <w:rPr>
          <w:rFonts w:ascii="仿宋" w:hAnsi="仿宋" w:eastAsia="仿宋" w:cs="FreeSerif"/>
          <w:sz w:val="32"/>
          <w:szCs w:val="32"/>
        </w:rPr>
        <w:t>8</w:t>
      </w:r>
      <w:r>
        <w:rPr>
          <w:rFonts w:hint="eastAsia" w:ascii="仿宋" w:hAnsi="仿宋" w:eastAsia="仿宋" w:cs="FreeSerif"/>
          <w:sz w:val="32"/>
          <w:szCs w:val="32"/>
        </w:rPr>
        <w:t>月11日</w:t>
      </w:r>
    </w:p>
    <w:p>
      <w:pPr>
        <w:spacing w:line="660" w:lineRule="exact"/>
        <w:ind w:firstLine="640" w:firstLineChars="200"/>
        <w:rPr>
          <w:rFonts w:ascii="仿宋" w:hAnsi="仿宋" w:eastAsia="仿宋" w:cs="FreeSerif"/>
          <w:sz w:val="32"/>
          <w:szCs w:val="32"/>
        </w:rPr>
      </w:pPr>
      <w:r>
        <w:rPr>
          <w:rFonts w:hint="eastAsia" w:ascii="仿宋" w:hAnsi="仿宋" w:eastAsia="仿宋" w:cs="FreeSerif"/>
          <w:sz w:val="32"/>
          <w:szCs w:val="32"/>
        </w:rPr>
        <w:t>（此件主动公开）</w:t>
      </w:r>
    </w:p>
    <w:p>
      <w:pPr>
        <w:spacing w:line="660" w:lineRule="exact"/>
        <w:rPr>
          <w:rFonts w:ascii="仿宋" w:hAnsi="仿宋" w:eastAsia="仿宋" w:cs="FreeSerif"/>
        </w:rPr>
      </w:pPr>
      <w:bookmarkStart w:id="2" w:name="_GoBack"/>
      <w:bookmarkEnd w:id="2"/>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10"/>
        <w:pBdr>
          <w:top w:val="single" w:color="auto" w:sz="4" w:space="1"/>
          <w:bottom w:val="single" w:color="auto" w:sz="4" w:space="1"/>
        </w:pBdr>
        <w:spacing w:before="0" w:beforeAutospacing="0" w:after="0" w:afterAutospacing="0" w:line="600" w:lineRule="exact"/>
        <w:ind w:firstLine="120" w:firstLineChars="50"/>
        <w:rPr>
          <w:rFonts w:ascii="Times New Roman" w:hAnsi="Times New Roman" w:eastAsia="仿宋_GB2312" w:cs="Times New Roman"/>
          <w:sz w:val="28"/>
          <w:szCs w:val="28"/>
        </w:rPr>
      </w:pPr>
      <w:r>
        <w:rPr>
          <w:rFonts w:hint="eastAsia" w:ascii="Times New Roman" w:hAnsi="Times New Roman" w:eastAsia="仿宋_GB2312" w:cs="Times New Roman"/>
          <w:spacing w:val="-20"/>
          <w:sz w:val="28"/>
          <w:szCs w:val="28"/>
        </w:rPr>
        <w:t xml:space="preserve">内蒙古自治区人力资源和社会保障厅办公室       </w:t>
      </w:r>
      <w:r>
        <w:rPr>
          <w:rFonts w:hint="eastAsia" w:ascii="Times New Roman" w:hAnsi="Times New Roman" w:eastAsia="仿宋_GB2312" w:cs="Times New Roman"/>
          <w:sz w:val="28"/>
          <w:szCs w:val="28"/>
        </w:rPr>
        <w:t>2022年8月12日印发</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reeSerif">
    <w:altName w:val="Segoe Print"/>
    <w:panose1 w:val="00000000000000000000"/>
    <w:charset w:val="00"/>
    <w:family w:val="auto"/>
    <w:pitch w:val="default"/>
    <w:sig w:usb0="00000000" w:usb1="00000000" w:usb2="43501B29" w:usb3="04000043" w:csb0="600101FF" w:csb1="FFFF0000"/>
  </w:font>
  <w:font w:name="Segoe Print">
    <w:panose1 w:val="02000600000000000000"/>
    <w:charset w:val="00"/>
    <w:family w:val="auto"/>
    <w:pitch w:val="default"/>
    <w:sig w:usb0="0000028F" w:usb1="00000000" w:usb2="00000000" w:usb3="00000000" w:csb0="2000009F" w:csb1="4701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M1MTkxNTJjZDFhMDFkMWNlZjNjY2E0ZjA1NTczZjkifQ=="/>
    <w:docVar w:name="KGWebUrl" w:val="http://10.8.1.176:80/seeyon/officeservlet"/>
  </w:docVars>
  <w:rsids>
    <w:rsidRoot w:val="00AE584F"/>
    <w:rsid w:val="00062D74"/>
    <w:rsid w:val="00116E0F"/>
    <w:rsid w:val="00244017"/>
    <w:rsid w:val="00544210"/>
    <w:rsid w:val="00575551"/>
    <w:rsid w:val="00633A85"/>
    <w:rsid w:val="00756E16"/>
    <w:rsid w:val="00780157"/>
    <w:rsid w:val="00842555"/>
    <w:rsid w:val="00871453"/>
    <w:rsid w:val="008F19D7"/>
    <w:rsid w:val="00983C8E"/>
    <w:rsid w:val="00AA70F1"/>
    <w:rsid w:val="00AE584F"/>
    <w:rsid w:val="00B4213B"/>
    <w:rsid w:val="00B55392"/>
    <w:rsid w:val="00BB6A67"/>
    <w:rsid w:val="00BD2C83"/>
    <w:rsid w:val="00C51335"/>
    <w:rsid w:val="00CD6B5C"/>
    <w:rsid w:val="00CF260C"/>
    <w:rsid w:val="00D15430"/>
    <w:rsid w:val="00D741BA"/>
    <w:rsid w:val="00DE1AE0"/>
    <w:rsid w:val="00F50D87"/>
    <w:rsid w:val="00FC0333"/>
    <w:rsid w:val="2AD01CF1"/>
    <w:rsid w:val="39DE2FBA"/>
    <w:rsid w:val="4FEF5F19"/>
    <w:rsid w:val="578B7ADF"/>
    <w:rsid w:val="57FC057F"/>
    <w:rsid w:val="6CCDE873"/>
    <w:rsid w:val="6FB3BC74"/>
    <w:rsid w:val="7A607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页眉 Char"/>
    <w:basedOn w:val="6"/>
    <w:link w:val="4"/>
    <w:qFormat/>
    <w:uiPriority w:val="99"/>
    <w:rPr>
      <w:sz w:val="18"/>
      <w:szCs w:val="18"/>
    </w:rPr>
  </w:style>
  <w:style w:type="paragraph" w:customStyle="1" w:styleId="10">
    <w:name w:val="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seeyon</Company>
  <Pages>4</Pages>
  <Words>850</Words>
  <Characters>907</Characters>
  <Lines>6</Lines>
  <Paragraphs>1</Paragraphs>
  <TotalTime>0</TotalTime>
  <ScaleCrop>false</ScaleCrop>
  <LinksUpToDate>false</LinksUpToDate>
  <CharactersWithSpaces>914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2022-08-12T08:13:00Z</dcterms:created>
  <dc:creator>孟庆</dc:creator>
  <cp:lastModifiedBy>Administrator</cp:lastModifiedBy>
  <dcterms:modified xsi:type="dcterms:W3CDTF">2022-08-16T10:14:42Z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EED03C33281647329BEF5973DCCA5CF8</vt:lpwstr>
  </property>
</Properties>
</file>