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49" w:lineRule="auto"/>
        <w:rPr>
          <w:rFonts w:ascii="Arial"/>
          <w:sz w:val="21"/>
        </w:rPr>
      </w:pPr>
      <w:r/>
    </w:p>
    <w:p>
      <w:pPr>
        <w:ind w:left="1137"/>
        <w:spacing w:before="159" w:line="750" w:lineRule="exact"/>
        <w:rPr>
          <w:rFonts w:ascii="SimSun" w:hAnsi="SimSun" w:eastAsia="SimSun" w:cs="SimSun"/>
          <w:sz w:val="49"/>
          <w:szCs w:val="49"/>
        </w:rPr>
      </w:pPr>
      <w:r>
        <w:rPr>
          <w:rFonts w:ascii="SimSun" w:hAnsi="SimSun" w:eastAsia="SimSun" w:cs="SimSun"/>
          <w:sz w:val="49"/>
          <w:szCs w:val="49"/>
          <w:b/>
          <w:bCs/>
          <w:spacing w:val="17"/>
          <w:position w:val="18"/>
        </w:rPr>
        <w:t>关于印发《内蒙古自治区基层劳动关系</w:t>
      </w:r>
    </w:p>
    <w:p>
      <w:pPr>
        <w:ind w:left="2637"/>
        <w:spacing w:line="219" w:lineRule="auto"/>
        <w:rPr>
          <w:rFonts w:ascii="SimSun" w:hAnsi="SimSun" w:eastAsia="SimSun" w:cs="SimSun"/>
          <w:sz w:val="49"/>
          <w:szCs w:val="49"/>
        </w:rPr>
      </w:pPr>
      <w:r>
        <w:rPr>
          <w:rFonts w:ascii="SimSun" w:hAnsi="SimSun" w:eastAsia="SimSun" w:cs="SimSun"/>
          <w:sz w:val="49"/>
          <w:szCs w:val="49"/>
          <w:b/>
          <w:bCs/>
          <w:spacing w:val="24"/>
        </w:rPr>
        <w:t>协调员管理办法》的通知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left="3619"/>
        <w:spacing w:before="107" w:line="225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13"/>
        </w:rPr>
        <w:t>内人社发〔2013〕156号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10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各盟市人力资源和社会保障局，包头市公务员局：</w:t>
      </w:r>
    </w:p>
    <w:p>
      <w:pPr>
        <w:ind w:firstLine="719"/>
        <w:spacing w:before="216" w:line="335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为加强基层劳动关系协调员队伍建设，规范劳动关系协调员的管理，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6"/>
        </w:rPr>
        <w:t>根据有关法律规定，我厅制定了《内蒙古自治</w:t>
      </w:r>
      <w:r>
        <w:rPr>
          <w:rFonts w:ascii="FangSong" w:hAnsi="FangSong" w:eastAsia="FangSong" w:cs="FangSong"/>
          <w:sz w:val="33"/>
          <w:szCs w:val="33"/>
          <w:spacing w:val="15"/>
        </w:rPr>
        <w:t>区基层劳动关系协调员管</w:t>
      </w:r>
    </w:p>
    <w:p>
      <w:pPr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8"/>
        </w:rPr>
        <w:t>理办法》,现印发给你们，请遵照执行。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4650"/>
        <w:spacing w:before="10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6"/>
        </w:rPr>
        <w:t>内蒙古自治区人力资源和社会保障厅</w:t>
      </w:r>
    </w:p>
    <w:p>
      <w:pPr>
        <w:ind w:left="5854"/>
        <w:spacing w:before="154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35"/>
        </w:rPr>
        <w:t>2013年12月30日</w:t>
      </w:r>
    </w:p>
    <w:p>
      <w:pPr>
        <w:sectPr>
          <w:pgSz w:w="11900" w:h="16840"/>
          <w:pgMar w:top="1431" w:right="194" w:bottom="0" w:left="860" w:header="0" w:footer="0" w:gutter="0"/>
        </w:sectPr>
        <w:rPr/>
      </w:pPr>
    </w:p>
    <w:p>
      <w:pPr>
        <w:ind w:left="3666"/>
        <w:spacing w:before="92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7"/>
        </w:rPr>
        <w:t>内蒙古自治区</w:t>
      </w:r>
    </w:p>
    <w:p>
      <w:pPr>
        <w:ind w:left="1956"/>
        <w:spacing w:before="114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7"/>
        </w:rPr>
        <w:t>基层劳动关系协调员管理办法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right="120" w:firstLine="614"/>
        <w:spacing w:before="10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第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一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条</w:t>
      </w:r>
      <w:r>
        <w:rPr>
          <w:rFonts w:ascii="FangSong" w:hAnsi="FangSong" w:eastAsia="FangSong" w:cs="FangSong"/>
          <w:sz w:val="31"/>
          <w:szCs w:val="31"/>
          <w:spacing w:val="1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为加强基层劳动关系协调员队伍建设，规范劳动关系协调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员的管理，根据《中华人民共和国劳动法》、《中华人民共和国劳动</w:t>
      </w:r>
      <w:r>
        <w:rPr>
          <w:rFonts w:ascii="FangSong" w:hAnsi="FangSong" w:eastAsia="FangSong" w:cs="FangSong"/>
          <w:sz w:val="31"/>
          <w:szCs w:val="31"/>
          <w:spacing w:val="1"/>
        </w:rPr>
        <w:t>合同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法》、《中华人民共和国劳动争议调解仲裁法》</w:t>
      </w:r>
      <w:r>
        <w:rPr>
          <w:rFonts w:ascii="FangSong" w:hAnsi="FangSong" w:eastAsia="FangSong" w:cs="FangSong"/>
          <w:sz w:val="31"/>
          <w:szCs w:val="31"/>
          <w:spacing w:val="-7"/>
        </w:rPr>
        <w:t>、《中华人民共和国社会保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险法》、《劳动保障监察条例》的有关规定，制定本办法。</w:t>
      </w:r>
    </w:p>
    <w:p>
      <w:pPr>
        <w:ind w:left="614"/>
        <w:spacing w:before="166" w:line="54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5"/>
          <w:position w:val="16"/>
        </w:rPr>
        <w:t>第二条</w:t>
      </w:r>
      <w:r>
        <w:rPr>
          <w:rFonts w:ascii="FangSong" w:hAnsi="FangSong" w:eastAsia="FangSong" w:cs="FangSong"/>
          <w:sz w:val="31"/>
          <w:szCs w:val="31"/>
          <w:spacing w:val="30"/>
          <w:position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5"/>
          <w:position w:val="16"/>
        </w:rPr>
        <w:t>本办法适用于在各盟市、旗县(市区)、社</w:t>
      </w:r>
      <w:r>
        <w:rPr>
          <w:rFonts w:ascii="FangSong" w:hAnsi="FangSong" w:eastAsia="FangSong" w:cs="FangSong"/>
          <w:sz w:val="31"/>
          <w:szCs w:val="31"/>
          <w:spacing w:val="24"/>
          <w:position w:val="16"/>
        </w:rPr>
        <w:t>区劳动保障服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务中心平台和委派到企业工作的劳动关系协调员(以下简称协调员)。</w:t>
      </w:r>
    </w:p>
    <w:p>
      <w:pPr>
        <w:ind w:left="614"/>
        <w:spacing w:before="170" w:line="54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6"/>
          <w:position w:val="16"/>
        </w:rPr>
        <w:t>第三条</w:t>
      </w:r>
      <w:r>
        <w:rPr>
          <w:rFonts w:ascii="FangSong" w:hAnsi="FangSong" w:eastAsia="FangSong" w:cs="FangSong"/>
          <w:sz w:val="31"/>
          <w:szCs w:val="31"/>
          <w:spacing w:val="55"/>
          <w:position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6"/>
          <w:position w:val="16"/>
        </w:rPr>
        <w:t>本办法所称的协调员，是指协助各盟市、旗县(市区)、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社区和委派到企业从事基层劳动关系事业管理的专</w:t>
      </w:r>
      <w:r>
        <w:rPr>
          <w:rFonts w:ascii="FangSong" w:hAnsi="FangSong" w:eastAsia="FangSong" w:cs="FangSong"/>
          <w:sz w:val="31"/>
          <w:szCs w:val="31"/>
          <w:spacing w:val="4"/>
        </w:rPr>
        <w:t>职工作人员。</w:t>
      </w:r>
    </w:p>
    <w:p>
      <w:pPr>
        <w:ind w:right="192" w:firstLine="614"/>
        <w:spacing w:before="170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第四条</w:t>
      </w:r>
      <w:r>
        <w:rPr>
          <w:rFonts w:ascii="FangSong" w:hAnsi="FangSong" w:eastAsia="FangSong" w:cs="FangSong"/>
          <w:sz w:val="31"/>
          <w:szCs w:val="31"/>
          <w:spacing w:val="3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自治区人力资源和社会保障厅负责全区</w:t>
      </w:r>
      <w:r>
        <w:rPr>
          <w:rFonts w:ascii="FangSong" w:hAnsi="FangSong" w:eastAsia="FangSong" w:cs="FangSong"/>
          <w:sz w:val="31"/>
          <w:szCs w:val="31"/>
          <w:spacing w:val="8"/>
        </w:rPr>
        <w:t>劳动关系协调员的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招募计划和政策制定。劳动关系协调员按属地管理的原则管理，接受同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级人力资源和社会保障局劳动关系部门的业务指导。</w:t>
      </w:r>
    </w:p>
    <w:p>
      <w:pPr>
        <w:ind w:left="614"/>
        <w:spacing w:before="198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第五条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协调员应具备以下条件：</w:t>
      </w:r>
    </w:p>
    <w:p>
      <w:pPr>
        <w:ind w:left="609"/>
        <w:spacing w:before="169" w:line="55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  <w:position w:val="17"/>
        </w:rPr>
        <w:t>(一)遵守有关规章制度，爱岗敬业，恪尽职守，志愿为用人单位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和劳动者提供劳动关系协调服务；</w:t>
      </w:r>
    </w:p>
    <w:p>
      <w:pPr>
        <w:ind w:left="609"/>
        <w:spacing w:before="17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(二)具有高度的责任感和敬业精神，工作认真，作风严谨，办事公道；</w:t>
      </w:r>
    </w:p>
    <w:p>
      <w:pPr>
        <w:ind w:left="609"/>
        <w:spacing w:before="181" w:line="54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  <w:position w:val="17"/>
        </w:rPr>
        <w:t>(三)经培训能够熟练运用劳动保障法律、法规、政策，熟悉劳动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关系相关工作，有一定的组织协调、语言表达和解决实际问题的能力；</w:t>
      </w:r>
    </w:p>
    <w:p>
      <w:pPr>
        <w:ind w:left="609"/>
        <w:spacing w:before="18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(四)身体健康，适应工作岗位需要。</w:t>
      </w:r>
    </w:p>
    <w:p>
      <w:pPr>
        <w:ind w:left="614"/>
        <w:spacing w:before="200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第六条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5"/>
        </w:rPr>
        <w:t>协调员的职责是：</w:t>
      </w:r>
    </w:p>
    <w:p>
      <w:pPr>
        <w:ind w:right="274" w:firstLine="609"/>
        <w:spacing w:before="14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1、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宣传劳动保障法律法规，采集辖区内用人单位劳</w:t>
      </w:r>
      <w:r>
        <w:rPr>
          <w:rFonts w:ascii="FangSong" w:hAnsi="FangSong" w:eastAsia="FangSong" w:cs="FangSong"/>
          <w:sz w:val="31"/>
          <w:szCs w:val="31"/>
          <w:spacing w:val="-2"/>
        </w:rPr>
        <w:t>动用工、工资支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付等基本信息，建立劳动用工备案和基础数据库，利用人力资源管理信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息系统，对劳动用工实行实名动态管理；</w:t>
      </w:r>
    </w:p>
    <w:p>
      <w:pPr>
        <w:ind w:right="190"/>
        <w:spacing w:before="73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39"/>
        </w:rPr>
        <w:t>·</w:t>
      </w:r>
      <w:r>
        <w:rPr>
          <w:rFonts w:ascii="SimSun" w:hAnsi="SimSun" w:eastAsia="SimSun" w:cs="SimSun"/>
          <w:sz w:val="23"/>
          <w:szCs w:val="23"/>
          <w:spacing w:val="-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9"/>
        </w:rPr>
        <w:t>85</w:t>
      </w:r>
      <w:r>
        <w:rPr>
          <w:rFonts w:ascii="SimSun" w:hAnsi="SimSun" w:eastAsia="SimSun" w:cs="SimSun"/>
          <w:sz w:val="23"/>
          <w:szCs w:val="23"/>
          <w:spacing w:val="-4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9"/>
        </w:rPr>
        <w:t>·</w:t>
      </w:r>
    </w:p>
    <w:p>
      <w:pPr>
        <w:sectPr>
          <w:pgSz w:w="11900" w:h="16840"/>
          <w:pgMar w:top="1189" w:right="825" w:bottom="0" w:left="929" w:header="0" w:footer="0" w:gutter="0"/>
        </w:sectPr>
        <w:rPr/>
      </w:pPr>
    </w:p>
    <w:p>
      <w:pPr>
        <w:ind w:left="529"/>
        <w:spacing w:before="59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</w:rPr>
        <w:t>2、推进区域性、行业性工资集体协商；</w:t>
      </w:r>
    </w:p>
    <w:p>
      <w:pPr>
        <w:ind w:left="529"/>
        <w:spacing w:before="194" w:line="54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  <w:position w:val="18"/>
        </w:rPr>
        <w:t>3、</w:t>
      </w:r>
      <w:r>
        <w:rPr>
          <w:rFonts w:ascii="FangSong" w:hAnsi="FangSong" w:eastAsia="FangSong" w:cs="FangSong"/>
          <w:sz w:val="29"/>
          <w:szCs w:val="29"/>
          <w:spacing w:val="-71"/>
          <w:position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  <w:position w:val="18"/>
        </w:rPr>
        <w:t>协助劳动监察机构对用人单位进行日常巡查、</w:t>
      </w:r>
      <w:r>
        <w:rPr>
          <w:rFonts w:ascii="FangSong" w:hAnsi="FangSong" w:eastAsia="FangSong" w:cs="FangSong"/>
          <w:sz w:val="29"/>
          <w:szCs w:val="29"/>
          <w:spacing w:val="-3"/>
          <w:position w:val="18"/>
        </w:rPr>
        <w:t>专项检查、案件调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"/>
        </w:rPr>
        <w:t>查和处理群体性突发事件，及时化解劳资矛盾，维护劳动者合法权益；</w:t>
      </w:r>
    </w:p>
    <w:p>
      <w:pPr>
        <w:ind w:left="529"/>
        <w:spacing w:before="196" w:line="538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  <w:position w:val="18"/>
        </w:rPr>
        <w:t>4、</w:t>
      </w:r>
      <w:r>
        <w:rPr>
          <w:rFonts w:ascii="FangSong" w:hAnsi="FangSong" w:eastAsia="FangSong" w:cs="FangSong"/>
          <w:sz w:val="29"/>
          <w:szCs w:val="29"/>
          <w:spacing w:val="-56"/>
          <w:position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  <w:position w:val="18"/>
        </w:rPr>
        <w:t>协助调解劳动争议纠纷，提供仲裁业务咨询，积极引导当事人协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商解决，促进劳资和谐，为建立健全劳动关系协调工作长效机制奠定</w:t>
      </w:r>
      <w:r>
        <w:rPr>
          <w:rFonts w:ascii="FangSong" w:hAnsi="FangSong" w:eastAsia="FangSong" w:cs="FangSong"/>
          <w:sz w:val="29"/>
          <w:szCs w:val="29"/>
          <w:spacing w:val="-12"/>
        </w:rPr>
        <w:t>基础。</w:t>
      </w:r>
    </w:p>
    <w:p>
      <w:pPr>
        <w:ind w:firstLine="534"/>
        <w:spacing w:before="142" w:line="33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5"/>
        </w:rPr>
        <w:t>第七条</w:t>
      </w:r>
      <w:r>
        <w:rPr>
          <w:rFonts w:ascii="FangSong" w:hAnsi="FangSong" w:eastAsia="FangSong" w:cs="FangSong"/>
          <w:sz w:val="29"/>
          <w:szCs w:val="29"/>
          <w:spacing w:val="1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协调员必须经旗县级以上人力资源社会保障行政部</w:t>
      </w:r>
      <w:r>
        <w:rPr>
          <w:rFonts w:ascii="FangSong" w:hAnsi="FangSong" w:eastAsia="FangSong" w:cs="FangSong"/>
          <w:sz w:val="29"/>
          <w:szCs w:val="29"/>
          <w:spacing w:val="4"/>
        </w:rPr>
        <w:t>门培训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7"/>
        </w:rPr>
        <w:t>合格后上岗工作。协调员应按时完成学习培训任务，并达到规定课</w:t>
      </w:r>
      <w:r>
        <w:rPr>
          <w:rFonts w:ascii="FangSong" w:hAnsi="FangSong" w:eastAsia="FangSong" w:cs="FangSong"/>
          <w:sz w:val="29"/>
          <w:szCs w:val="29"/>
          <w:spacing w:val="6"/>
        </w:rPr>
        <w:t>时，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"/>
        </w:rPr>
        <w:t>学习培训情况记入协调员工作档案，作为年度考核依据。</w:t>
      </w:r>
    </w:p>
    <w:p>
      <w:pPr>
        <w:ind w:right="95" w:firstLine="534"/>
        <w:spacing w:before="181" w:line="33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4"/>
        </w:rPr>
        <w:t>第八条</w:t>
      </w:r>
      <w:r>
        <w:rPr>
          <w:rFonts w:ascii="FangSong" w:hAnsi="FangSong" w:eastAsia="FangSong" w:cs="FangSong"/>
          <w:sz w:val="29"/>
          <w:szCs w:val="29"/>
          <w:spacing w:val="1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按照注重工作实绩和职业道德的原则，由旗县人力资源社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会保障局劳动关系部门对协调员进行业务考核，社区劳动保障服务中心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对其进行日常考核。年度考核在协调员述职的基础上，结合</w:t>
      </w:r>
      <w:r>
        <w:rPr>
          <w:rFonts w:ascii="FangSong" w:hAnsi="FangSong" w:eastAsia="FangSong" w:cs="FangSong"/>
          <w:sz w:val="29"/>
          <w:szCs w:val="29"/>
          <w:spacing w:val="2"/>
        </w:rPr>
        <w:t>日常管理使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用情况和指导服务企业的评价意见，进行综合考评，考核结果作为劳动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关系协调员在服务期工作评价的重要依据(具体考核办法由各盟市自行</w:t>
      </w:r>
    </w:p>
    <w:p>
      <w:pPr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制定)。</w:t>
      </w:r>
    </w:p>
    <w:p>
      <w:pPr>
        <w:ind w:left="534"/>
        <w:spacing w:before="179" w:line="53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5"/>
          <w:position w:val="17"/>
        </w:rPr>
        <w:t>第九条</w:t>
      </w:r>
      <w:r>
        <w:rPr>
          <w:rFonts w:ascii="FangSong" w:hAnsi="FangSong" w:eastAsia="FangSong" w:cs="FangSong"/>
          <w:sz w:val="29"/>
          <w:szCs w:val="29"/>
          <w:spacing w:val="128"/>
          <w:position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  <w:position w:val="17"/>
        </w:rPr>
        <w:t>协调员委派驻企业的按照协调员职责要求，负责企业人力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0"/>
        </w:rPr>
        <w:t>资源社会保障相关工作，由企业负责管理和考核。</w:t>
      </w:r>
    </w:p>
    <w:p>
      <w:pPr>
        <w:ind w:left="534"/>
        <w:spacing w:before="183" w:line="535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8"/>
          <w:position w:val="18"/>
        </w:rPr>
        <w:t>第十条</w:t>
      </w:r>
      <w:r>
        <w:rPr>
          <w:rFonts w:ascii="FangSong" w:hAnsi="FangSong" w:eastAsia="FangSong" w:cs="FangSong"/>
          <w:sz w:val="29"/>
          <w:szCs w:val="29"/>
          <w:spacing w:val="153"/>
          <w:position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  <w:position w:val="18"/>
        </w:rPr>
        <w:t>协调员必须遵守本办法的相关规定，有下列行为之一的，</w:t>
      </w:r>
    </w:p>
    <w:p>
      <w:pPr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9"/>
        </w:rPr>
        <w:t>予以解聘：</w:t>
      </w:r>
    </w:p>
    <w:p>
      <w:pPr>
        <w:ind w:left="529"/>
        <w:spacing w:before="278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(一)严重违反规章制度和工作纪律的；</w:t>
      </w:r>
    </w:p>
    <w:p>
      <w:pPr>
        <w:ind w:left="529"/>
        <w:spacing w:before="185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"/>
        </w:rPr>
        <w:t>(二)年度综合考评不称职的；</w:t>
      </w:r>
    </w:p>
    <w:p>
      <w:pPr>
        <w:ind w:left="529"/>
        <w:spacing w:before="186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"/>
        </w:rPr>
        <w:t>(三)向管理对象吃、拿、卡、要，被查证属实的；</w:t>
      </w:r>
    </w:p>
    <w:p>
      <w:pPr>
        <w:ind w:left="529"/>
        <w:spacing w:before="178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</w:rPr>
        <w:t>(四)因行为失范，造成严重社会不良影响的</w:t>
      </w:r>
      <w:r>
        <w:rPr>
          <w:rFonts w:ascii="FangSong" w:hAnsi="FangSong" w:eastAsia="FangSong" w:cs="FangSong"/>
          <w:sz w:val="29"/>
          <w:szCs w:val="29"/>
          <w:spacing w:val="-3"/>
        </w:rPr>
        <w:t>；</w:t>
      </w:r>
    </w:p>
    <w:p>
      <w:pPr>
        <w:ind w:left="529"/>
        <w:spacing w:before="186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"/>
        </w:rPr>
        <w:t>(五)受治安处罚、党纪处分以及被追究刑事责任的；</w:t>
      </w:r>
    </w:p>
    <w:p>
      <w:pPr>
        <w:ind w:left="529"/>
        <w:spacing w:before="179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"/>
        </w:rPr>
        <w:t>(六)其他情形造成不良后果的。</w:t>
      </w:r>
    </w:p>
    <w:p>
      <w:pPr>
        <w:ind w:right="143" w:firstLine="534"/>
        <w:spacing w:before="148" w:line="284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b/>
          <w:bCs/>
          <w:spacing w:val="-46"/>
        </w:rPr>
        <w:t>第十一条</w:t>
      </w:r>
      <w:r>
        <w:rPr>
          <w:rFonts w:ascii="FangSong" w:hAnsi="FangSong" w:eastAsia="FangSong" w:cs="FangSong"/>
          <w:sz w:val="34"/>
          <w:szCs w:val="34"/>
          <w:spacing w:val="102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6"/>
        </w:rPr>
        <w:t>鼓励劳动关系协调员参加相应资格考试，对取得劳动关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8"/>
        </w:rPr>
        <w:t>系协调员国家职业资格证书的，作为全区各级人社部门专职协调员人才</w:t>
      </w:r>
    </w:p>
    <w:p>
      <w:pPr>
        <w:spacing w:before="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53"/>
        </w:rPr>
        <w:t>储备优先推荐。</w:t>
      </w:r>
    </w:p>
    <w:p>
      <w:pPr>
        <w:ind w:left="534"/>
        <w:spacing w:before="236" w:line="22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1"/>
        </w:rPr>
        <w:t>第十二条</w:t>
      </w:r>
      <w:r>
        <w:rPr>
          <w:rFonts w:ascii="SimHei" w:hAnsi="SimHei" w:eastAsia="SimHei" w:cs="SimHei"/>
          <w:sz w:val="29"/>
          <w:szCs w:val="29"/>
          <w:spacing w:val="135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1"/>
        </w:rPr>
        <w:t>本办法自印发之日起实施。</w:t>
      </w:r>
    </w:p>
    <w:p>
      <w:pPr>
        <w:spacing w:before="308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46"/>
        </w:rPr>
        <w:t>·</w:t>
      </w:r>
      <w:r>
        <w:rPr>
          <w:rFonts w:ascii="SimSun" w:hAnsi="SimSun" w:eastAsia="SimSun" w:cs="SimSun"/>
          <w:sz w:val="23"/>
          <w:szCs w:val="23"/>
          <w:spacing w:val="-2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46"/>
        </w:rPr>
        <w:t>86</w:t>
      </w:r>
      <w:r>
        <w:rPr>
          <w:rFonts w:ascii="SimSun" w:hAnsi="SimSun" w:eastAsia="SimSun" w:cs="SimSun"/>
          <w:sz w:val="23"/>
          <w:szCs w:val="23"/>
          <w:spacing w:val="-4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46"/>
        </w:rPr>
        <w:t>·</w:t>
      </w:r>
    </w:p>
    <w:sectPr>
      <w:footerReference w:type="default" r:id="rId1"/>
      <w:pgSz w:w="11900" w:h="16840"/>
      <w:pgMar w:top="1266" w:right="1044" w:bottom="1" w:left="16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2023-09-12T21:03:36Z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2023-09-12T21:03:37</vt:filetime>
  </property>
  <property fmtid="{D5CDD505-2E9C-101B-9397-08002B2CF9AE}" pid="4" name="UsrData">
    <vt:lpwstr>650061a5d4a691001f52cc41wl</vt:lpwstr>
  </property>
</Properties>
</file>