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before="101" w:line="222" w:lineRule="auto"/>
        <w:ind w:left="281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内人社办发〔2014〕253号</w:t>
      </w:r>
    </w:p>
    <w:p>
      <w:pPr>
        <w:spacing w:before="36" w:line="60" w:lineRule="exact"/>
        <w:ind w:firstLine="5"/>
        <w:textAlignment w:val="center"/>
      </w:pPr>
      <w:bookmarkStart w:id="0" w:name="_GoBack"/>
      <w:bookmarkEnd w:id="0"/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133" w:line="682" w:lineRule="exact"/>
        <w:ind w:left="1250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b/>
          <w:bCs/>
          <w:spacing w:val="-16"/>
          <w:position w:val="19"/>
          <w:sz w:val="41"/>
          <w:szCs w:val="41"/>
        </w:rPr>
        <w:t>关于进一步做好从服务基层项目人员中</w:t>
      </w:r>
    </w:p>
    <w:p>
      <w:pPr>
        <w:spacing w:line="220" w:lineRule="auto"/>
        <w:ind w:left="1050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b/>
          <w:bCs/>
          <w:spacing w:val="5"/>
          <w:sz w:val="41"/>
          <w:szCs w:val="41"/>
        </w:rPr>
        <w:t>公开招聘事业单位工作人员工作的通知</w:t>
      </w: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before="101" w:line="550" w:lineRule="exact"/>
        <w:ind w:left="1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position w:val="17"/>
          <w:sz w:val="31"/>
          <w:szCs w:val="31"/>
        </w:rPr>
        <w:t>各盟市委组织部、人力资源和社会保障局，满洲里市、二连浩特</w:t>
      </w:r>
    </w:p>
    <w:p>
      <w:pPr>
        <w:spacing w:before="2" w:line="220" w:lineRule="auto"/>
        <w:ind w:left="1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市委组织部、人力资源和社会保障局：</w:t>
      </w:r>
    </w:p>
    <w:p>
      <w:pPr>
        <w:spacing w:before="223" w:line="332" w:lineRule="auto"/>
        <w:ind w:left="155" w:right="3" w:firstLine="71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为贯彻落实好中央和自治区关于从服务基层项目人员中公开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招聘事业单位工作人员的有关文件精神，加强基层人才队伍建</w:t>
      </w:r>
    </w:p>
    <w:p>
      <w:pPr>
        <w:spacing w:line="220" w:lineRule="auto"/>
        <w:ind w:left="1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设，现就进一步做好公开招聘工作有关事宜通知如下：</w:t>
      </w:r>
    </w:p>
    <w:p>
      <w:pPr>
        <w:spacing w:before="199" w:line="221" w:lineRule="auto"/>
        <w:ind w:left="819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z w:val="31"/>
          <w:szCs w:val="31"/>
        </w:rPr>
        <w:t>一、认真落实服务基层项目人员公开招聘相关政策要求</w:t>
      </w:r>
    </w:p>
    <w:p>
      <w:pPr>
        <w:spacing w:before="198" w:line="334" w:lineRule="auto"/>
        <w:ind w:firstLine="80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各盟市在公开招聘事业单位工作人员工作中，要认</w:t>
      </w:r>
      <w:r>
        <w:rPr>
          <w:rFonts w:ascii="仿宋" w:hAnsi="仿宋" w:eastAsia="仿宋" w:cs="仿宋"/>
          <w:spacing w:val="15"/>
          <w:sz w:val="31"/>
          <w:szCs w:val="31"/>
        </w:rPr>
        <w:t>真落实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《内蒙古自治区人民政府关于进一步做好普通高等学校毕业生就</w:t>
      </w:r>
    </w:p>
    <w:p>
      <w:pPr>
        <w:spacing w:before="1" w:line="220" w:lineRule="auto"/>
        <w:ind w:left="1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业工作的意见》(内政发〔2013〕4号)精神，盟市事业单位每</w:t>
      </w:r>
    </w:p>
    <w:p>
      <w:pPr>
        <w:sectPr>
          <w:footerReference r:id="rId5" w:type="default"/>
          <w:pgSz w:w="11900" w:h="16830"/>
          <w:pgMar w:top="1430" w:right="1233" w:bottom="1910" w:left="1674" w:header="0" w:footer="1641" w:gutter="0"/>
          <w:cols w:space="720" w:num="1"/>
        </w:sectPr>
      </w:pPr>
    </w:p>
    <w:p>
      <w:pPr>
        <w:spacing w:line="444" w:lineRule="auto"/>
        <w:rPr>
          <w:rFonts w:ascii="Arial"/>
          <w:sz w:val="21"/>
        </w:rPr>
      </w:pPr>
    </w:p>
    <w:p>
      <w:pPr>
        <w:spacing w:before="98" w:line="345" w:lineRule="auto"/>
        <w:ind w:left="150" w:right="111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0"/>
          <w:sz w:val="30"/>
          <w:szCs w:val="30"/>
        </w:rPr>
        <w:t>年要安排不低于招聘总数20%的岗位、旗县及旗县以下事业单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0"/>
          <w:sz w:val="30"/>
          <w:szCs w:val="30"/>
        </w:rPr>
        <w:t>位每年要安排不低于招聘总数40%的岗位，用于招聘服务期满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考核合格的高校毕业生。对学历和专业条件应适当放宽。在</w:t>
      </w:r>
      <w:r>
        <w:rPr>
          <w:rFonts w:ascii="仿宋" w:hAnsi="仿宋" w:eastAsia="仿宋" w:cs="仿宋"/>
          <w:spacing w:val="14"/>
          <w:sz w:val="30"/>
          <w:szCs w:val="30"/>
        </w:rPr>
        <w:t>服务</w:t>
      </w:r>
    </w:p>
    <w:p>
      <w:pPr>
        <w:spacing w:before="1" w:line="220" w:lineRule="auto"/>
        <w:ind w:left="15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地参加事业单位公开招聘的，不受盟市、旗县户籍限制。</w:t>
      </w:r>
    </w:p>
    <w:p>
      <w:pPr>
        <w:spacing w:before="211" w:line="222" w:lineRule="auto"/>
        <w:ind w:left="774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3"/>
          <w:sz w:val="30"/>
          <w:szCs w:val="30"/>
        </w:rPr>
        <w:t>二</w:t>
      </w:r>
      <w:r>
        <w:rPr>
          <w:rFonts w:ascii="黑体" w:hAnsi="黑体" w:eastAsia="黑体" w:cs="黑体"/>
          <w:spacing w:val="-64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3"/>
          <w:sz w:val="30"/>
          <w:szCs w:val="30"/>
        </w:rPr>
        <w:t>、严格招聘范围和条件</w:t>
      </w:r>
    </w:p>
    <w:p>
      <w:pPr>
        <w:spacing w:before="207" w:line="345" w:lineRule="auto"/>
        <w:ind w:firstLine="76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各盟市要加强对招聘对象的资格审查，严格界定服务基层项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31"/>
          <w:sz w:val="30"/>
          <w:szCs w:val="30"/>
        </w:rPr>
        <w:t>目人员招聘范围和条件。符合招聘条件的服务基层项目人员是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29"/>
          <w:sz w:val="30"/>
          <w:szCs w:val="30"/>
        </w:rPr>
        <w:t>指：在我区服务2年以上且服务期满经考核合格的大学生村官、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0"/>
          <w:sz w:val="30"/>
          <w:szCs w:val="30"/>
        </w:rPr>
        <w:t>“三支一扶”人员、大学生志愿服务西部人员、社区民生工作志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0"/>
          <w:sz w:val="30"/>
          <w:szCs w:val="30"/>
        </w:rPr>
        <w:t>愿者、农村牧区特岗教师以及各类“储备人才”。具有内蒙古户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籍，按照国家有关规定取得全日制普通高校大学专科以上学历并</w:t>
      </w:r>
    </w:p>
    <w:p>
      <w:pPr>
        <w:spacing w:line="222" w:lineRule="auto"/>
        <w:ind w:left="15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sz w:val="30"/>
          <w:szCs w:val="30"/>
        </w:rPr>
        <w:t>退役的士兵，享受服务基层项目人员同等优惠政策。</w:t>
      </w:r>
    </w:p>
    <w:p>
      <w:pPr>
        <w:spacing w:before="205" w:line="222" w:lineRule="auto"/>
        <w:ind w:left="774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0"/>
          <w:sz w:val="30"/>
          <w:szCs w:val="30"/>
        </w:rPr>
        <w:t>三、</w:t>
      </w:r>
      <w:r>
        <w:rPr>
          <w:rFonts w:ascii="黑体" w:hAnsi="黑体" w:eastAsia="黑体" w:cs="黑体"/>
          <w:spacing w:val="-65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0"/>
          <w:sz w:val="30"/>
          <w:szCs w:val="30"/>
        </w:rPr>
        <w:t>组织实施</w:t>
      </w:r>
    </w:p>
    <w:p>
      <w:pPr>
        <w:spacing w:before="188" w:line="345" w:lineRule="auto"/>
        <w:ind w:left="150" w:right="125" w:firstLine="61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4"/>
          <w:sz w:val="30"/>
          <w:szCs w:val="30"/>
        </w:rPr>
        <w:t>从服务基层项目人员中公开招聘事业单位工作人员工作，要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按照分级管理、分类指导的原则要求，在自治区主管部门的统一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指导下，由盟市统一组织实施，既可专项组织公开</w:t>
      </w:r>
      <w:r>
        <w:rPr>
          <w:rFonts w:ascii="仿宋" w:hAnsi="仿宋" w:eastAsia="仿宋" w:cs="仿宋"/>
          <w:spacing w:val="13"/>
          <w:sz w:val="30"/>
          <w:szCs w:val="30"/>
        </w:rPr>
        <w:t>招聘，也可与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其他事业单位公开招聘工作一并组织实施。各盟市委组织部、人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5"/>
          <w:sz w:val="30"/>
          <w:szCs w:val="30"/>
        </w:rPr>
        <w:t>力资源和社会保障局，要严格按照事业单位公开招聘的</w:t>
      </w:r>
      <w:r>
        <w:rPr>
          <w:rFonts w:ascii="仿宋" w:hAnsi="仿宋" w:eastAsia="仿宋" w:cs="仿宋"/>
          <w:spacing w:val="24"/>
          <w:sz w:val="30"/>
          <w:szCs w:val="30"/>
        </w:rPr>
        <w:t>有关规</w:t>
      </w:r>
    </w:p>
    <w:p>
      <w:pPr>
        <w:spacing w:before="1" w:line="221" w:lineRule="auto"/>
        <w:ind w:left="15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sz w:val="30"/>
          <w:szCs w:val="30"/>
        </w:rPr>
        <w:t>定，制定具体实施方案，经自治区主管部门批准后组织实施。</w:t>
      </w:r>
    </w:p>
    <w:p>
      <w:pPr>
        <w:spacing w:before="232" w:line="344" w:lineRule="auto"/>
        <w:ind w:left="120" w:right="29" w:firstLine="64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7"/>
          <w:sz w:val="30"/>
          <w:szCs w:val="30"/>
        </w:rPr>
        <w:t>面向服务基层项目人员的招聘岗位，笔试开考比例一般</w:t>
      </w:r>
      <w:r>
        <w:rPr>
          <w:rFonts w:ascii="仿宋" w:hAnsi="仿宋" w:eastAsia="仿宋" w:cs="仿宋"/>
          <w:spacing w:val="26"/>
          <w:sz w:val="30"/>
          <w:szCs w:val="30"/>
        </w:rPr>
        <w:t>为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8"/>
          <w:sz w:val="30"/>
          <w:szCs w:val="30"/>
        </w:rPr>
        <w:t>4:1,面试开考比例</w:t>
      </w:r>
      <w:r>
        <w:rPr>
          <w:rFonts w:ascii="仿宋" w:hAnsi="仿宋" w:eastAsia="仿宋" w:cs="仿宋"/>
          <w:spacing w:val="-7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8"/>
          <w:sz w:val="30"/>
          <w:szCs w:val="30"/>
        </w:rPr>
        <w:t>一</w:t>
      </w:r>
      <w:r>
        <w:rPr>
          <w:rFonts w:ascii="仿宋" w:hAnsi="仿宋" w:eastAsia="仿宋" w:cs="仿宋"/>
          <w:spacing w:val="-8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8"/>
          <w:sz w:val="30"/>
          <w:szCs w:val="30"/>
        </w:rPr>
        <w:t>般为3:1。条件艰苦的旗县(市、区)、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苏木乡镇或紧缺急需的岗位，经盟市委组织部、人力资源和社会</w:t>
      </w:r>
    </w:p>
    <w:p>
      <w:pPr>
        <w:spacing w:before="2" w:line="220" w:lineRule="auto"/>
        <w:ind w:left="15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1"/>
          <w:sz w:val="30"/>
          <w:szCs w:val="30"/>
        </w:rPr>
        <w:t>保障局批准，可适当放宽笔试、面试开考比例。</w:t>
      </w:r>
    </w:p>
    <w:p>
      <w:pPr>
        <w:sectPr>
          <w:footerReference r:id="rId6" w:type="default"/>
          <w:pgSz w:w="11900" w:h="16830"/>
          <w:pgMar w:top="1430" w:right="1069" w:bottom="1870" w:left="1749" w:header="0" w:footer="1572" w:gutter="0"/>
          <w:cols w:space="720" w:num="1"/>
        </w:sect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98" w:line="222" w:lineRule="auto"/>
        <w:ind w:left="719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6"/>
          <w:sz w:val="30"/>
          <w:szCs w:val="30"/>
        </w:rPr>
        <w:t>四、</w:t>
      </w:r>
      <w:r>
        <w:rPr>
          <w:rFonts w:ascii="黑体" w:hAnsi="黑体" w:eastAsia="黑体" w:cs="黑体"/>
          <w:spacing w:val="-56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6"/>
          <w:sz w:val="30"/>
          <w:szCs w:val="30"/>
        </w:rPr>
        <w:t>工作要求</w:t>
      </w:r>
    </w:p>
    <w:p>
      <w:pPr>
        <w:spacing w:before="212" w:line="345" w:lineRule="auto"/>
        <w:ind w:left="94" w:firstLine="63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4"/>
          <w:sz w:val="30"/>
          <w:szCs w:val="30"/>
        </w:rPr>
        <w:t>从服务基层项目人员中公开招聘事业单位工作人员</w:t>
      </w:r>
      <w:r>
        <w:rPr>
          <w:rFonts w:ascii="仿宋" w:hAnsi="仿宋" w:eastAsia="仿宋" w:cs="仿宋"/>
          <w:spacing w:val="13"/>
          <w:sz w:val="30"/>
          <w:szCs w:val="30"/>
        </w:rPr>
        <w:t>，是自治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区党的建设制度改革的一项重要任务。各盟市要充分认识此项工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9"/>
          <w:sz w:val="30"/>
          <w:szCs w:val="30"/>
        </w:rPr>
        <w:t>作的重要意义，切实加强领导，将此项工作列入重要议事</w:t>
      </w:r>
      <w:r>
        <w:rPr>
          <w:rFonts w:ascii="仿宋" w:hAnsi="仿宋" w:eastAsia="仿宋" w:cs="仿宋"/>
          <w:spacing w:val="18"/>
          <w:sz w:val="30"/>
          <w:szCs w:val="30"/>
        </w:rPr>
        <w:t>日程，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采取有效的办法和措施，确保各项政策不折不扣落到实处。要认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25"/>
          <w:sz w:val="30"/>
          <w:szCs w:val="30"/>
        </w:rPr>
        <w:t>真落实事业单位公开招聘工作责任制，严把资格审查</w:t>
      </w:r>
      <w:r>
        <w:rPr>
          <w:rFonts w:ascii="仿宋" w:hAnsi="仿宋" w:eastAsia="仿宋" w:cs="仿宋"/>
          <w:spacing w:val="24"/>
          <w:sz w:val="30"/>
          <w:szCs w:val="30"/>
        </w:rPr>
        <w:t>关、面试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3"/>
          <w:sz w:val="30"/>
          <w:szCs w:val="30"/>
        </w:rPr>
        <w:t>关、考务关，妥善处理招聘工作中遇到的情况和问题，重要情况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25"/>
          <w:sz w:val="30"/>
          <w:szCs w:val="30"/>
        </w:rPr>
        <w:t>要及时报告。要严格按照事业单位公开招聘的有关规定组织实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4"/>
          <w:sz w:val="30"/>
          <w:szCs w:val="30"/>
        </w:rPr>
        <w:t>施，严明纪律，规范程序，加大监督力度，拓宽监督范围，强化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监督管理机制，坚决杜绝“因人设岗”和“萝卜招聘”,确</w:t>
      </w:r>
      <w:r>
        <w:rPr>
          <w:rFonts w:ascii="仿宋" w:hAnsi="仿宋" w:eastAsia="仿宋" w:cs="仿宋"/>
          <w:spacing w:val="18"/>
          <w:sz w:val="30"/>
          <w:szCs w:val="30"/>
        </w:rPr>
        <w:t>保招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3"/>
          <w:sz w:val="30"/>
          <w:szCs w:val="30"/>
        </w:rPr>
        <w:t>聘工作在阳光下进行。要加大政策宣传力度，采取多种方式广泛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3"/>
          <w:sz w:val="30"/>
          <w:szCs w:val="30"/>
        </w:rPr>
        <w:t>宣传政策，提高高校毕业生、服务基层项目人员和用人单位对政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3"/>
          <w:sz w:val="30"/>
          <w:szCs w:val="30"/>
        </w:rPr>
        <w:t>策的知晓度。各盟市要将本年度从服务基层项目人员中公开招聘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25"/>
          <w:sz w:val="30"/>
          <w:szCs w:val="30"/>
        </w:rPr>
        <w:t>工作人员的情况统一汇总，每年年底前分别报自治区党</w:t>
      </w:r>
      <w:r>
        <w:rPr>
          <w:rFonts w:ascii="仿宋" w:hAnsi="仿宋" w:eastAsia="仿宋" w:cs="仿宋"/>
          <w:spacing w:val="24"/>
          <w:sz w:val="30"/>
          <w:szCs w:val="30"/>
        </w:rPr>
        <w:t>委组织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3"/>
          <w:sz w:val="30"/>
          <w:szCs w:val="30"/>
        </w:rPr>
        <w:t>部、人力资源和社会保障厅。自治区党委组织部、人力资源和社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3"/>
          <w:sz w:val="30"/>
          <w:szCs w:val="30"/>
        </w:rPr>
        <w:t>会保障厅将适时对各地开展此项工作的情况进行督促检查，确保</w:t>
      </w:r>
    </w:p>
    <w:p>
      <w:pPr>
        <w:spacing w:line="221" w:lineRule="auto"/>
        <w:ind w:left="9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各项政策落实到位。</w: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98" w:line="582" w:lineRule="exact"/>
        <w:ind w:right="445"/>
        <w:jc w:val="right"/>
        <w:rPr>
          <w:rFonts w:ascii="仿宋" w:hAnsi="仿宋" w:eastAsia="仿宋" w:cs="仿宋"/>
          <w:sz w:val="30"/>
          <w:szCs w:val="30"/>
        </w:rPr>
      </w:pPr>
      <w:r>
        <w:pict>
          <v:shape id="_x0000_s1026" o:spid="_x0000_s1026" o:spt="202" type="#_x0000_t202" style="position:absolute;left:0pt;margin-left:20.7pt;margin-top:3.4pt;height:19.95pt;width:169.9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21" w:lineRule="auto"/>
                    <w:ind w:left="20"/>
                    <w:rPr>
                      <w:rFonts w:ascii="仿宋" w:hAnsi="仿宋" w:eastAsia="仿宋" w:cs="仿宋"/>
                      <w:sz w:val="30"/>
                      <w:szCs w:val="30"/>
                    </w:rPr>
                  </w:pPr>
                  <w:r>
                    <w:rPr>
                      <w:rFonts w:ascii="仿宋" w:hAnsi="仿宋" w:eastAsia="仿宋" w:cs="仿宋"/>
                      <w:spacing w:val="5"/>
                      <w:sz w:val="30"/>
                      <w:szCs w:val="30"/>
                    </w:rPr>
                    <w:t>内蒙古自治区党委组织部</w:t>
                  </w:r>
                </w:p>
              </w:txbxContent>
            </v:textbox>
          </v:shape>
        </w:pict>
      </w:r>
      <w:r>
        <w:rPr>
          <w:rFonts w:ascii="仿宋" w:hAnsi="仿宋" w:eastAsia="仿宋" w:cs="仿宋"/>
          <w:spacing w:val="-36"/>
          <w:position w:val="21"/>
          <w:sz w:val="30"/>
          <w:szCs w:val="30"/>
        </w:rPr>
        <w:t>内蒙古自治区人力资源和社会保障厅</w:t>
      </w:r>
    </w:p>
    <w:p>
      <w:pPr>
        <w:spacing w:before="1" w:line="222" w:lineRule="auto"/>
        <w:ind w:left="518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5"/>
          <w:sz w:val="30"/>
          <w:szCs w:val="30"/>
        </w:rPr>
        <w:t>2014年9月29日</w:t>
      </w:r>
    </w:p>
    <w:sectPr>
      <w:footerReference r:id="rId7" w:type="default"/>
      <w:pgSz w:w="11900" w:h="16830"/>
      <w:pgMar w:top="1430" w:right="1090" w:bottom="1812" w:left="1785" w:header="0" w:footer="155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216"/>
      <w:jc w:val="right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13"/>
        <w:sz w:val="27"/>
        <w:szCs w:val="27"/>
      </w:rPr>
      <w:t>—</w:t>
    </w:r>
    <w:r>
      <w:rPr>
        <w:rFonts w:ascii="宋体" w:hAnsi="宋体" w:eastAsia="宋体" w:cs="宋体"/>
        <w:spacing w:val="103"/>
        <w:sz w:val="27"/>
        <w:szCs w:val="27"/>
      </w:rPr>
      <w:t xml:space="preserve"> </w:t>
    </w:r>
    <w:r>
      <w:rPr>
        <w:rFonts w:ascii="宋体" w:hAnsi="宋体" w:eastAsia="宋体" w:cs="宋体"/>
        <w:spacing w:val="-13"/>
        <w:sz w:val="27"/>
        <w:szCs w:val="27"/>
      </w:rPr>
      <w:t>1</w:t>
    </w:r>
    <w:r>
      <w:rPr>
        <w:rFonts w:ascii="宋体" w:hAnsi="宋体" w:eastAsia="宋体" w:cs="宋体"/>
        <w:spacing w:val="100"/>
        <w:sz w:val="27"/>
        <w:szCs w:val="27"/>
      </w:rPr>
      <w:t xml:space="preserve"> </w:t>
    </w:r>
    <w:r>
      <w:rPr>
        <w:rFonts w:ascii="宋体" w:hAnsi="宋体" w:eastAsia="宋体" w:cs="宋体"/>
        <w:spacing w:val="-13"/>
        <w:sz w:val="27"/>
        <w:szCs w:val="27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260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9"/>
        <w:sz w:val="30"/>
        <w:szCs w:val="30"/>
      </w:rPr>
      <w:t>—</w:t>
    </w:r>
    <w:r>
      <w:rPr>
        <w:rFonts w:ascii="宋体" w:hAnsi="宋体" w:eastAsia="宋体" w:cs="宋体"/>
        <w:spacing w:val="50"/>
        <w:sz w:val="30"/>
        <w:szCs w:val="30"/>
      </w:rPr>
      <w:t xml:space="preserve"> </w:t>
    </w:r>
    <w:r>
      <w:rPr>
        <w:rFonts w:ascii="宋体" w:hAnsi="宋体" w:eastAsia="宋体" w:cs="宋体"/>
        <w:spacing w:val="-9"/>
        <w:sz w:val="30"/>
        <w:szCs w:val="30"/>
      </w:rPr>
      <w:t>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7584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8"/>
        <w:sz w:val="26"/>
        <w:szCs w:val="26"/>
      </w:rPr>
      <w:t>—</w:t>
    </w:r>
    <w:r>
      <w:rPr>
        <w:rFonts w:ascii="宋体" w:hAnsi="宋体" w:eastAsia="宋体" w:cs="宋体"/>
        <w:spacing w:val="108"/>
        <w:sz w:val="26"/>
        <w:szCs w:val="26"/>
      </w:rPr>
      <w:t xml:space="preserve"> </w:t>
    </w:r>
    <w:r>
      <w:rPr>
        <w:rFonts w:ascii="宋体" w:hAnsi="宋体" w:eastAsia="宋体" w:cs="宋体"/>
        <w:spacing w:val="-8"/>
        <w:sz w:val="26"/>
        <w:szCs w:val="26"/>
      </w:rPr>
      <w:t>3—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GZhZjRlMzBlYmY5MjhmMDJhZTRkYTM0NTU3ZjNlMGYifQ=="/>
  </w:docVars>
  <w:rsids>
    <w:rsidRoot w:val="00000000"/>
    <w:rsid w:val="703E68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2023-09-13T09:53:00Z</dcterms:created>
  <dc:creator>Kingsoft-PDF</dc:creator>
  <cp:lastModifiedBy>hhh</cp:lastModifiedBy>
  <dcterms:modified xsi:type="dcterms:W3CDTF">2023-11-15T09:39:30Z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2023-09-13T09:53:32Z</vt:filetime>
  </property>
  <property fmtid="{D5CDD505-2E9C-101B-9397-08002B2CF9AE}" pid="4" name="UsrData">
    <vt:lpwstr>6501161a55412d001f2186c3wl</vt:lpwstr>
  </property>
  <property fmtid="{D5CDD505-2E9C-101B-9397-08002B2CF9AE}" pid="5" name="KSOProductBuildVer">
    <vt:lpwstr>2052-12.1.0.15712</vt:lpwstr>
  </property>
  <property fmtid="{D5CDD505-2E9C-101B-9397-08002B2CF9AE}" pid="6" name="ICV">
    <vt:lpwstr>FBC2FCB02B0D4B5880B75751AFD35359_12</vt:lpwstr>
  </property>
</Properties>
</file>