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rPr>
      </w:pPr>
      <w:bookmarkStart w:id="2" w:name="_GoBack"/>
      <w:bookmarkEnd w:id="2"/>
    </w:p>
    <w:p>
      <w:pPr>
        <w:rPr>
          <w:rFonts w:hint="eastAsia" w:ascii="仿宋" w:hAnsi="仿宋" w:eastAsia="仿宋"/>
          <w:sz w:val="32"/>
          <w:szCs w:val="32"/>
          <w:lang w:val="en-US"/>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 w:hAnsi="仿宋" w:eastAsia="仿宋"/>
          <w:sz w:val="32"/>
          <w:szCs w:val="32"/>
        </w:rPr>
        <w:t>内人社办发〔</w:t>
      </w:r>
      <w:r>
        <w:rPr>
          <w:rFonts w:ascii="仿宋" w:hAnsi="仿宋" w:eastAsia="仿宋"/>
          <w:sz w:val="32"/>
          <w:szCs w:val="32"/>
        </w:rPr>
        <w:t>2022〕230号</w:t>
      </w:r>
      <w:bookmarkEnd w:id="0"/>
    </w:p>
    <w:p>
      <w:pPr>
        <w:rPr>
          <w:rFonts w:ascii="仿宋" w:hAnsi="仿宋" w:eastAsia="仿宋"/>
          <w:sz w:val="32"/>
          <w:szCs w:val="32"/>
        </w:rPr>
      </w:pPr>
    </w:p>
    <w:p>
      <w:pPr>
        <w:pStyle w:val="2"/>
        <w:widowControl/>
        <w:shd w:val="clear" w:color="auto" w:fill="FFFFFF"/>
        <w:spacing w:beforeAutospacing="0" w:afterAutospacing="0" w:line="660" w:lineRule="exact"/>
        <w:jc w:val="center"/>
        <w:rPr>
          <w:rFonts w:hint="default" w:ascii="方正小标宋简体" w:hAnsi="方正小标宋简体" w:eastAsia="方正小标宋简体" w:cs="FreeSerif"/>
          <w:b w:val="0"/>
          <w:color w:val="010710"/>
          <w:sz w:val="44"/>
          <w:szCs w:val="44"/>
          <w:shd w:val="clear" w:color="auto" w:fill="FFFFFF"/>
        </w:rPr>
      </w:pPr>
      <w:bookmarkStart w:id="1" w:name="Content"/>
      <w:bookmarkEnd w:id="1"/>
      <w:r>
        <w:rPr>
          <w:rFonts w:ascii="方正小标宋简体" w:hAnsi="方正小标宋简体" w:eastAsia="方正小标宋简体" w:cs="FreeSerif"/>
          <w:b w:val="0"/>
          <w:color w:val="010710"/>
          <w:sz w:val="44"/>
          <w:szCs w:val="44"/>
          <w:shd w:val="clear" w:color="auto" w:fill="FFFFFF"/>
        </w:rPr>
        <w:t>关于公布2022年度内蒙古自治区</w:t>
      </w:r>
    </w:p>
    <w:p>
      <w:pPr>
        <w:pStyle w:val="2"/>
        <w:widowControl/>
        <w:shd w:val="clear" w:color="auto" w:fill="FFFFFF"/>
        <w:spacing w:beforeAutospacing="0" w:afterAutospacing="0" w:line="660" w:lineRule="exact"/>
        <w:jc w:val="center"/>
        <w:rPr>
          <w:rFonts w:hint="default" w:ascii="方正小标宋简体" w:hAnsi="方正小标宋简体" w:eastAsia="方正小标宋简体" w:cs="FreeSerif"/>
          <w:b w:val="0"/>
          <w:color w:val="010710"/>
          <w:sz w:val="44"/>
          <w:szCs w:val="44"/>
          <w:shd w:val="clear" w:color="auto" w:fill="FFFFFF"/>
        </w:rPr>
      </w:pPr>
      <w:r>
        <w:rPr>
          <w:rFonts w:ascii="方正小标宋简体" w:hAnsi="方正小标宋简体" w:eastAsia="方正小标宋简体" w:cs="FreeSerif"/>
          <w:b w:val="0"/>
          <w:color w:val="010710"/>
          <w:sz w:val="44"/>
          <w:szCs w:val="44"/>
          <w:shd w:val="clear" w:color="auto" w:fill="FFFFFF"/>
        </w:rPr>
        <w:t>人力资源诚信服务示范机构的通知</w:t>
      </w:r>
    </w:p>
    <w:p>
      <w:pPr>
        <w:pStyle w:val="4"/>
        <w:widowControl/>
        <w:shd w:val="clear" w:color="auto" w:fill="FFFFFF"/>
        <w:spacing w:beforeAutospacing="0" w:afterAutospacing="0" w:line="660" w:lineRule="exact"/>
        <w:jc w:val="both"/>
        <w:rPr>
          <w:rFonts w:ascii="FreeSerif" w:hAnsi="FreeSerif" w:cs="FreeSerif"/>
          <w:color w:val="21262D"/>
          <w:sz w:val="32"/>
          <w:szCs w:val="32"/>
          <w:shd w:val="clear" w:color="auto" w:fill="FFFFFF"/>
        </w:rPr>
      </w:pPr>
    </w:p>
    <w:p>
      <w:pPr>
        <w:pStyle w:val="4"/>
        <w:widowControl/>
        <w:shd w:val="clear" w:color="auto" w:fill="FFFFFF"/>
        <w:spacing w:beforeAutospacing="0" w:afterAutospacing="0" w:line="660" w:lineRule="exact"/>
        <w:jc w:val="both"/>
        <w:rPr>
          <w:rFonts w:ascii="FreeSerif" w:hAnsi="FreeSerif" w:cs="FreeSerif"/>
          <w:color w:val="21262D"/>
          <w:spacing w:val="0"/>
          <w:sz w:val="32"/>
          <w:szCs w:val="32"/>
          <w:shd w:val="clear" w:color="auto" w:fill="FFFFFF"/>
        </w:rPr>
      </w:pPr>
      <w:r>
        <w:rPr>
          <w:rFonts w:hint="eastAsia" w:ascii="FreeSerif" w:hAnsi="FreeSerif" w:cs="FreeSerif"/>
          <w:color w:val="21262D"/>
          <w:spacing w:val="0"/>
          <w:sz w:val="32"/>
          <w:szCs w:val="32"/>
          <w:shd w:val="clear" w:color="auto" w:fill="FFFFFF"/>
        </w:rPr>
        <w:t>各盟市人力资源和社会保障局，满洲里市、二连浩特市人力资源和社会保障局，各经营性人力资源服务机构：</w:t>
      </w:r>
    </w:p>
    <w:p>
      <w:pPr>
        <w:pStyle w:val="4"/>
        <w:widowControl/>
        <w:shd w:val="clear" w:color="auto" w:fill="FFFFFF"/>
        <w:spacing w:beforeAutospacing="0" w:afterAutospacing="0" w:line="660" w:lineRule="exact"/>
        <w:ind w:firstLine="640" w:firstLineChars="200"/>
        <w:jc w:val="both"/>
        <w:rPr>
          <w:rFonts w:ascii="FreeSerif" w:hAnsi="FreeSerif" w:cs="FreeSerif"/>
          <w:color w:val="21262D"/>
          <w:spacing w:val="0"/>
          <w:sz w:val="32"/>
          <w:szCs w:val="32"/>
          <w:shd w:val="clear" w:color="auto" w:fill="FFFFFF"/>
        </w:rPr>
      </w:pPr>
      <w:r>
        <w:rPr>
          <w:rFonts w:hint="eastAsia" w:ascii="FreeSerif" w:hAnsi="FreeSerif" w:cs="FreeSerif"/>
          <w:color w:val="21262D"/>
          <w:spacing w:val="0"/>
          <w:sz w:val="32"/>
          <w:szCs w:val="32"/>
          <w:shd w:val="clear" w:color="auto" w:fill="FFFFFF"/>
        </w:rPr>
        <w:t>为深化全区人力资源服务机构诚信体系建设，培育一批具有示范引领作用的行业领军企业，自治区人力资源和社会保障厅开展了</w:t>
      </w:r>
      <w:r>
        <w:rPr>
          <w:rFonts w:ascii="FreeSerif" w:hAnsi="FreeSerif" w:cs="FreeSerif"/>
          <w:color w:val="21262D"/>
          <w:spacing w:val="0"/>
          <w:sz w:val="32"/>
          <w:szCs w:val="32"/>
          <w:shd w:val="clear" w:color="auto" w:fill="FFFFFF"/>
        </w:rPr>
        <w:t>2022</w:t>
      </w:r>
      <w:r>
        <w:rPr>
          <w:rFonts w:hint="eastAsia" w:ascii="FreeSerif" w:hAnsi="FreeSerif" w:cs="FreeSerif"/>
          <w:color w:val="21262D"/>
          <w:spacing w:val="0"/>
          <w:sz w:val="32"/>
          <w:szCs w:val="32"/>
          <w:shd w:val="clear" w:color="auto" w:fill="FFFFFF"/>
        </w:rPr>
        <w:t>年度内蒙古自治区人力资源诚信服务示范机构评选工作。经申报推荐、专家评审和公示，共有</w:t>
      </w:r>
      <w:r>
        <w:rPr>
          <w:rFonts w:ascii="FreeSerif" w:hAnsi="FreeSerif" w:cs="FreeSerif"/>
          <w:color w:val="21262D"/>
          <w:spacing w:val="0"/>
          <w:sz w:val="32"/>
          <w:szCs w:val="32"/>
          <w:shd w:val="clear" w:color="auto" w:fill="FFFFFF"/>
        </w:rPr>
        <w:t>20家经营性人力资源服务机构入选（名单见附件），现予公布</w:t>
      </w:r>
      <w:r>
        <w:rPr>
          <w:rFonts w:hint="eastAsia" w:ascii="FreeSerif" w:hAnsi="FreeSerif" w:cs="FreeSerif"/>
          <w:color w:val="21262D"/>
          <w:spacing w:val="0"/>
          <w:sz w:val="32"/>
          <w:szCs w:val="32"/>
          <w:shd w:val="clear" w:color="auto" w:fill="FFFFFF"/>
        </w:rPr>
        <w:t>。</w:t>
      </w:r>
    </w:p>
    <w:p>
      <w:pPr>
        <w:pStyle w:val="4"/>
        <w:widowControl/>
        <w:shd w:val="clear" w:color="auto" w:fill="FFFFFF"/>
        <w:spacing w:beforeAutospacing="0" w:afterAutospacing="0" w:line="660" w:lineRule="exact"/>
        <w:ind w:firstLine="640" w:firstLineChars="200"/>
        <w:jc w:val="both"/>
        <w:rPr>
          <w:rFonts w:ascii="FreeSerif" w:hAnsi="FreeSerif" w:cs="FreeSerif"/>
          <w:color w:val="21262D"/>
          <w:spacing w:val="0"/>
          <w:sz w:val="32"/>
          <w:szCs w:val="32"/>
        </w:rPr>
      </w:pPr>
      <w:r>
        <w:rPr>
          <w:rFonts w:hint="eastAsia" w:ascii="FreeSerif" w:hAnsi="FreeSerif" w:cs="FreeSerif"/>
          <w:color w:val="21262D"/>
          <w:spacing w:val="0"/>
          <w:sz w:val="32"/>
          <w:szCs w:val="32"/>
        </w:rPr>
        <w:t>入选全区诚信服务示范机构的单位，要珍惜荣誉，再接再厉，不断提升服务水平，切实发挥示范带动作用。各级经营性人力资源服务机构要以示范机构为榜样，恪守诚信服务准则，争创诚信服务品牌。各盟市人力资源社会保障局要充分认识推进人力资源服务机构诚信体系建设的重要性，以开展评选活动为契机，引导人力资源服务机构自觉增强守法诚信意识，将培育具有示范引领作用的行业领军企业作为促进就业和发挥市场化人才配置作用的有力抓手，着力营造人力资源服务业高质量发展的良好氛围。</w:t>
      </w:r>
    </w:p>
    <w:p>
      <w:pPr>
        <w:pStyle w:val="4"/>
        <w:widowControl/>
        <w:shd w:val="clear" w:color="auto" w:fill="FFFFFF"/>
        <w:spacing w:beforeAutospacing="0" w:afterAutospacing="0" w:line="660" w:lineRule="exact"/>
        <w:ind w:firstLine="640" w:firstLineChars="200"/>
        <w:jc w:val="both"/>
        <w:rPr>
          <w:rFonts w:ascii="FreeSerif" w:hAnsi="FreeSerif" w:cs="FreeSerif"/>
          <w:color w:val="21262D"/>
          <w:spacing w:val="0"/>
          <w:sz w:val="32"/>
          <w:szCs w:val="32"/>
        </w:rPr>
      </w:pPr>
    </w:p>
    <w:p>
      <w:pPr>
        <w:pStyle w:val="4"/>
        <w:widowControl/>
        <w:shd w:val="clear" w:color="auto" w:fill="FFFFFF"/>
        <w:spacing w:beforeAutospacing="0" w:afterAutospacing="0" w:line="660" w:lineRule="exact"/>
        <w:ind w:firstLine="640" w:firstLineChars="200"/>
        <w:jc w:val="both"/>
        <w:rPr>
          <w:rFonts w:hint="eastAsia" w:ascii="FreeSerif" w:hAnsi="FreeSerif" w:cs="FreeSerif"/>
          <w:color w:val="21262D"/>
          <w:spacing w:val="0"/>
          <w:sz w:val="32"/>
          <w:szCs w:val="32"/>
          <w:shd w:val="clear" w:color="auto" w:fill="FFFFFF"/>
        </w:rPr>
      </w:pPr>
      <w:r>
        <w:rPr>
          <w:rFonts w:hint="eastAsia" w:ascii="FreeSerif" w:hAnsi="FreeSerif" w:cs="FreeSerif"/>
          <w:color w:val="21262D"/>
          <w:spacing w:val="0"/>
          <w:sz w:val="32"/>
          <w:szCs w:val="32"/>
          <w:shd w:val="clear" w:color="auto" w:fill="FFFFFF"/>
        </w:rPr>
        <w:t>附件：</w:t>
      </w:r>
      <w:r>
        <w:rPr>
          <w:rFonts w:ascii="FreeSerif" w:hAnsi="FreeSerif" w:cs="FreeSerif"/>
          <w:color w:val="21262D"/>
          <w:spacing w:val="0"/>
          <w:sz w:val="32"/>
          <w:szCs w:val="32"/>
          <w:shd w:val="clear" w:color="auto" w:fill="FFFFFF"/>
        </w:rPr>
        <w:t>2022</w:t>
      </w:r>
      <w:r>
        <w:rPr>
          <w:rFonts w:hint="eastAsia" w:ascii="FreeSerif" w:hAnsi="FreeSerif" w:cs="FreeSerif"/>
          <w:color w:val="21262D"/>
          <w:spacing w:val="0"/>
          <w:sz w:val="32"/>
          <w:szCs w:val="32"/>
          <w:shd w:val="clear" w:color="auto" w:fill="FFFFFF"/>
        </w:rPr>
        <w:t>年度内蒙古自治区人力资源诚信服务示范</w:t>
      </w:r>
    </w:p>
    <w:p>
      <w:pPr>
        <w:pStyle w:val="4"/>
        <w:widowControl/>
        <w:shd w:val="clear" w:color="auto" w:fill="FFFFFF"/>
        <w:spacing w:beforeAutospacing="0" w:afterAutospacing="0" w:line="660" w:lineRule="exact"/>
        <w:ind w:firstLine="1600" w:firstLineChars="500"/>
        <w:jc w:val="both"/>
        <w:rPr>
          <w:rFonts w:ascii="FreeSerif" w:hAnsi="FreeSerif" w:cs="FreeSerif"/>
          <w:color w:val="21262D"/>
          <w:spacing w:val="0"/>
          <w:sz w:val="32"/>
          <w:szCs w:val="32"/>
        </w:rPr>
      </w:pPr>
      <w:r>
        <w:rPr>
          <w:rFonts w:hint="eastAsia" w:ascii="FreeSerif" w:hAnsi="FreeSerif" w:cs="FreeSerif"/>
          <w:color w:val="21262D"/>
          <w:spacing w:val="0"/>
          <w:sz w:val="32"/>
          <w:szCs w:val="32"/>
          <w:shd w:val="clear" w:color="auto" w:fill="FFFFFF"/>
        </w:rPr>
        <w:t>机构入选名单</w:t>
      </w:r>
    </w:p>
    <w:p>
      <w:pPr>
        <w:widowControl/>
        <w:spacing w:line="660" w:lineRule="exact"/>
        <w:rPr>
          <w:rFonts w:ascii="FreeSerif" w:hAnsi="FreeSerif" w:cs="FreeSerif"/>
          <w:color w:val="21262D"/>
          <w:sz w:val="32"/>
          <w:szCs w:val="32"/>
          <w:shd w:val="clear" w:color="auto" w:fill="FFFFFF"/>
        </w:rPr>
      </w:pPr>
    </w:p>
    <w:p>
      <w:pPr>
        <w:widowControl/>
        <w:spacing w:line="660" w:lineRule="exact"/>
        <w:rPr>
          <w:rFonts w:ascii="FreeSerif" w:hAnsi="FreeSerif" w:cs="FreeSerif"/>
          <w:color w:val="21262D"/>
          <w:sz w:val="32"/>
          <w:szCs w:val="32"/>
          <w:shd w:val="clear" w:color="auto" w:fill="FFFFFF"/>
        </w:rPr>
      </w:pPr>
    </w:p>
    <w:p>
      <w:pPr>
        <w:widowControl/>
        <w:spacing w:line="660" w:lineRule="exact"/>
        <w:ind w:firstLine="3040" w:firstLineChars="950"/>
        <w:rPr>
          <w:rFonts w:ascii="仿宋" w:hAnsi="仿宋" w:eastAsia="仿宋" w:cs="FreeSerif"/>
          <w:color w:val="21262D"/>
          <w:sz w:val="32"/>
          <w:szCs w:val="32"/>
          <w:shd w:val="clear" w:color="auto" w:fill="FFFFFF"/>
        </w:rPr>
      </w:pPr>
      <w:r>
        <w:rPr>
          <w:rFonts w:hint="eastAsia" w:ascii="仿宋" w:hAnsi="仿宋" w:eastAsia="仿宋" w:cs="FreeSerif"/>
          <w:color w:val="21262D"/>
          <w:sz w:val="32"/>
          <w:szCs w:val="32"/>
          <w:shd w:val="clear" w:color="auto" w:fill="FFFFFF"/>
        </w:rPr>
        <w:t>内蒙古自治区人力资源和社会保障厅</w:t>
      </w:r>
    </w:p>
    <w:p>
      <w:pPr>
        <w:widowControl/>
        <w:spacing w:line="660" w:lineRule="exact"/>
        <w:ind w:firstLine="4320" w:firstLineChars="1350"/>
        <w:rPr>
          <w:rFonts w:ascii="仿宋" w:hAnsi="仿宋" w:eastAsia="仿宋" w:cs="FreeSerif"/>
          <w:color w:val="21262D"/>
          <w:sz w:val="32"/>
          <w:szCs w:val="32"/>
          <w:shd w:val="clear" w:color="auto" w:fill="FFFFFF"/>
        </w:rPr>
      </w:pPr>
      <w:r>
        <w:rPr>
          <w:rFonts w:ascii="FreeSerif" w:hAnsi="FreeSerif" w:cs="FreeSerif"/>
          <w:color w:val="21262D"/>
          <w:sz w:val="32"/>
          <w:szCs w:val="32"/>
          <w:shd w:val="clear" w:color="auto" w:fill="FFFFFF"/>
        </w:rPr>
        <w:t>202</w:t>
      </w:r>
      <w:r>
        <w:rPr>
          <w:rFonts w:hint="eastAsia" w:ascii="FreeSerif" w:hAnsi="FreeSerif" w:cs="FreeSerif"/>
          <w:color w:val="21262D"/>
          <w:sz w:val="32"/>
          <w:szCs w:val="32"/>
          <w:shd w:val="clear" w:color="auto" w:fill="FFFFFF"/>
        </w:rPr>
        <w:t>3</w:t>
      </w:r>
      <w:r>
        <w:rPr>
          <w:rFonts w:ascii="仿宋" w:hAnsi="仿宋" w:eastAsia="仿宋" w:cs="FreeSerif"/>
          <w:color w:val="21262D"/>
          <w:sz w:val="32"/>
          <w:szCs w:val="32"/>
          <w:shd w:val="clear" w:color="auto" w:fill="FFFFFF"/>
        </w:rPr>
        <w:t>年</w:t>
      </w:r>
      <w:r>
        <w:rPr>
          <w:rFonts w:ascii="FreeSerif" w:hAnsi="FreeSerif" w:cs="FreeSerif"/>
          <w:color w:val="21262D"/>
          <w:sz w:val="32"/>
          <w:szCs w:val="32"/>
          <w:shd w:val="clear" w:color="auto" w:fill="FFFFFF"/>
        </w:rPr>
        <w:t>1</w:t>
      </w:r>
      <w:r>
        <w:rPr>
          <w:rFonts w:ascii="仿宋" w:hAnsi="仿宋" w:eastAsia="仿宋" w:cs="FreeSerif"/>
          <w:color w:val="21262D"/>
          <w:sz w:val="32"/>
          <w:szCs w:val="32"/>
          <w:shd w:val="clear" w:color="auto" w:fill="FFFFFF"/>
        </w:rPr>
        <w:t>月</w:t>
      </w:r>
      <w:r>
        <w:rPr>
          <w:rFonts w:hint="eastAsia" w:ascii="FreeSerif" w:hAnsi="FreeSerif" w:cs="FreeSerif"/>
          <w:color w:val="21262D"/>
          <w:sz w:val="32"/>
          <w:szCs w:val="32"/>
          <w:shd w:val="clear" w:color="auto" w:fill="FFFFFF"/>
        </w:rPr>
        <w:t>4</w:t>
      </w:r>
      <w:r>
        <w:rPr>
          <w:rFonts w:ascii="仿宋" w:hAnsi="仿宋" w:eastAsia="仿宋" w:cs="FreeSerif"/>
          <w:color w:val="21262D"/>
          <w:sz w:val="32"/>
          <w:szCs w:val="32"/>
          <w:shd w:val="clear" w:color="auto" w:fill="FFFFFF"/>
        </w:rPr>
        <w:t>日</w:t>
      </w:r>
    </w:p>
    <w:p>
      <w:pPr>
        <w:widowControl/>
        <w:spacing w:line="660" w:lineRule="exact"/>
        <w:rPr>
          <w:rFonts w:ascii="仿宋" w:hAnsi="仿宋" w:eastAsia="仿宋" w:cs="FreeSerif"/>
          <w:color w:val="21262D"/>
          <w:kern w:val="0"/>
          <w:sz w:val="32"/>
          <w:szCs w:val="32"/>
          <w:shd w:val="clear" w:color="auto" w:fill="FFFFFF"/>
        </w:rPr>
      </w:pPr>
      <w:r>
        <w:rPr>
          <w:rFonts w:ascii="仿宋" w:hAnsi="仿宋" w:eastAsia="仿宋" w:cs="FreeSerif"/>
          <w:color w:val="21262D"/>
          <w:kern w:val="0"/>
          <w:sz w:val="32"/>
          <w:szCs w:val="32"/>
          <w:shd w:val="clear" w:color="auto" w:fill="FFFFFF"/>
        </w:rPr>
        <w:t xml:space="preserve">    </w:t>
      </w:r>
      <w:r>
        <w:rPr>
          <w:rFonts w:hint="eastAsia" w:ascii="仿宋" w:hAnsi="仿宋" w:eastAsia="仿宋" w:cs="FreeSerif"/>
          <w:color w:val="21262D"/>
          <w:kern w:val="0"/>
          <w:sz w:val="32"/>
          <w:szCs w:val="32"/>
          <w:shd w:val="clear" w:color="auto" w:fill="FFFFFF"/>
        </w:rPr>
        <w:t>（此件主动公开）</w:t>
      </w:r>
    </w:p>
    <w:p>
      <w:pPr>
        <w:widowControl/>
        <w:spacing w:line="660" w:lineRule="exact"/>
        <w:rPr>
          <w:rFonts w:ascii="仿宋" w:hAnsi="仿宋" w:eastAsia="仿宋" w:cs="FreeSerif"/>
          <w:color w:val="21262D"/>
          <w:kern w:val="0"/>
          <w:sz w:val="32"/>
          <w:szCs w:val="32"/>
          <w:shd w:val="clear" w:color="auto" w:fill="FFFFFF"/>
        </w:rPr>
      </w:pPr>
      <w:r>
        <w:rPr>
          <w:rFonts w:ascii="仿宋" w:hAnsi="仿宋" w:eastAsia="仿宋" w:cs="FreeSerif"/>
          <w:color w:val="21262D"/>
          <w:kern w:val="0"/>
          <w:sz w:val="32"/>
          <w:szCs w:val="32"/>
          <w:shd w:val="clear" w:color="auto" w:fill="FFFFFF"/>
        </w:rPr>
        <w:t xml:space="preserve">    </w:t>
      </w:r>
      <w:r>
        <w:rPr>
          <w:rFonts w:hint="eastAsia" w:ascii="仿宋" w:hAnsi="仿宋" w:eastAsia="仿宋" w:cs="FreeSerif"/>
          <w:color w:val="21262D"/>
          <w:kern w:val="0"/>
          <w:sz w:val="32"/>
          <w:szCs w:val="32"/>
          <w:shd w:val="clear" w:color="auto" w:fill="FFFFFF"/>
        </w:rPr>
        <w:t>（联系单位：人力资源开发处）</w:t>
      </w:r>
    </w:p>
    <w:p>
      <w:pPr>
        <w:widowControl/>
        <w:spacing w:line="660" w:lineRule="exact"/>
        <w:rPr>
          <w:rFonts w:ascii="FreeSerif" w:hAnsi="FreeSerif" w:cs="FreeSerif"/>
          <w:color w:val="21262D"/>
          <w:kern w:val="0"/>
          <w:szCs w:val="32"/>
          <w:shd w:val="clear" w:color="auto" w:fill="FFFFFF"/>
        </w:rPr>
      </w:pPr>
    </w:p>
    <w:p>
      <w:pPr>
        <w:widowControl/>
        <w:spacing w:line="660" w:lineRule="exact"/>
        <w:rPr>
          <w:rFonts w:ascii="FreeSerif" w:hAnsi="FreeSerif" w:cs="FreeSerif"/>
          <w:b/>
          <w:color w:val="21262D"/>
          <w:sz w:val="32"/>
          <w:szCs w:val="32"/>
        </w:rPr>
      </w:pPr>
      <w:r>
        <w:rPr>
          <w:rFonts w:ascii="FreeSerif" w:hAnsi="FreeSerif" w:cs="FreeSerif"/>
          <w:color w:val="21262D"/>
          <w:szCs w:val="32"/>
        </w:rPr>
        <w:br w:type="page"/>
      </w:r>
      <w:r>
        <w:rPr>
          <w:rStyle w:val="7"/>
          <w:rFonts w:hint="eastAsia" w:ascii="FreeSerif" w:hAnsi="FreeSerif" w:cs="FreeSerif"/>
          <w:color w:val="21262D"/>
          <w:sz w:val="32"/>
          <w:szCs w:val="32"/>
          <w:shd w:val="clear" w:color="auto" w:fill="FFFFFF"/>
        </w:rPr>
        <w:t>附件</w:t>
      </w:r>
    </w:p>
    <w:p>
      <w:pPr>
        <w:pStyle w:val="4"/>
        <w:widowControl/>
        <w:shd w:val="clear" w:color="auto" w:fill="FFFFFF"/>
        <w:spacing w:beforeAutospacing="0" w:afterAutospacing="0" w:line="660" w:lineRule="exact"/>
        <w:jc w:val="both"/>
        <w:rPr>
          <w:rFonts w:ascii="FreeSerif" w:hAnsi="FreeSerif" w:cs="FreeSerif"/>
          <w:color w:val="21262D"/>
          <w:sz w:val="32"/>
          <w:szCs w:val="32"/>
        </w:rPr>
      </w:pPr>
      <w:r>
        <w:rPr>
          <w:rFonts w:ascii="FreeSerif" w:hAnsi="FreeSerif" w:cs="FreeSerif"/>
          <w:color w:val="21262D"/>
          <w:sz w:val="32"/>
          <w:szCs w:val="32"/>
          <w:shd w:val="clear" w:color="auto" w:fill="FFFFFF"/>
        </w:rPr>
        <w:t> </w:t>
      </w:r>
    </w:p>
    <w:p>
      <w:pPr>
        <w:pStyle w:val="4"/>
        <w:widowControl/>
        <w:shd w:val="clear" w:color="auto" w:fill="FFFFFF"/>
        <w:spacing w:beforeAutospacing="0" w:afterAutospacing="0" w:line="660" w:lineRule="exact"/>
        <w:jc w:val="center"/>
        <w:rPr>
          <w:rStyle w:val="7"/>
          <w:rFonts w:ascii="FreeSerif" w:hAnsi="FreeSerif" w:eastAsia="方正小标宋简体" w:cs="FreeSerif"/>
          <w:b w:val="0"/>
          <w:bCs/>
          <w:color w:val="21262D"/>
          <w:sz w:val="44"/>
          <w:szCs w:val="44"/>
          <w:shd w:val="clear" w:color="auto" w:fill="FFFFFF"/>
        </w:rPr>
      </w:pPr>
      <w:r>
        <w:rPr>
          <w:rStyle w:val="7"/>
          <w:rFonts w:ascii="FreeSerif" w:hAnsi="FreeSerif" w:eastAsia="方正小标宋简体" w:cs="FreeSerif"/>
          <w:b w:val="0"/>
          <w:bCs/>
          <w:color w:val="21262D"/>
          <w:sz w:val="44"/>
          <w:szCs w:val="44"/>
          <w:shd w:val="clear" w:color="auto" w:fill="FFFFFF"/>
        </w:rPr>
        <w:t>2022</w:t>
      </w:r>
      <w:r>
        <w:rPr>
          <w:rStyle w:val="7"/>
          <w:rFonts w:hint="eastAsia" w:ascii="FreeSerif" w:hAnsi="FreeSerif" w:eastAsia="方正小标宋简体" w:cs="FreeSerif"/>
          <w:b w:val="0"/>
          <w:bCs/>
          <w:color w:val="21262D"/>
          <w:sz w:val="44"/>
          <w:szCs w:val="44"/>
          <w:shd w:val="clear" w:color="auto" w:fill="FFFFFF"/>
        </w:rPr>
        <w:t>年度内蒙古自治区</w:t>
      </w:r>
    </w:p>
    <w:p>
      <w:pPr>
        <w:pStyle w:val="4"/>
        <w:widowControl/>
        <w:shd w:val="clear" w:color="auto" w:fill="FFFFFF"/>
        <w:spacing w:beforeAutospacing="0" w:afterAutospacing="0" w:line="660" w:lineRule="exact"/>
        <w:jc w:val="center"/>
        <w:rPr>
          <w:rFonts w:ascii="FreeSerif" w:hAnsi="FreeSerif" w:eastAsia="方正小标宋简体" w:cs="FreeSerif"/>
          <w:b/>
          <w:bCs/>
          <w:color w:val="21262D"/>
          <w:sz w:val="44"/>
          <w:szCs w:val="44"/>
        </w:rPr>
      </w:pPr>
      <w:r>
        <w:rPr>
          <w:rStyle w:val="7"/>
          <w:rFonts w:hint="eastAsia" w:ascii="FreeSerif" w:hAnsi="FreeSerif" w:eastAsia="方正小标宋简体" w:cs="FreeSerif"/>
          <w:b w:val="0"/>
          <w:bCs/>
          <w:color w:val="21262D"/>
          <w:sz w:val="44"/>
          <w:szCs w:val="44"/>
          <w:shd w:val="clear" w:color="auto" w:fill="FFFFFF"/>
        </w:rPr>
        <w:t>人力资源诚信服务示范机构入选名单</w:t>
      </w:r>
    </w:p>
    <w:p>
      <w:pPr>
        <w:pStyle w:val="4"/>
        <w:widowControl/>
        <w:shd w:val="clear" w:color="auto" w:fill="FFFFFF"/>
        <w:spacing w:beforeAutospacing="0" w:afterAutospacing="0" w:line="660" w:lineRule="exact"/>
        <w:jc w:val="both"/>
        <w:rPr>
          <w:rFonts w:ascii="FreeSerif" w:hAnsi="FreeSerif" w:cs="FreeSerif"/>
          <w:b/>
          <w:color w:val="21262D"/>
          <w:sz w:val="32"/>
          <w:szCs w:val="32"/>
        </w:rPr>
      </w:pP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1.内蒙古聚英人力资源服务有限责任公司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2.内蒙古邦服人力资源有限公司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3.内蒙古邦尔劳务派遣有限责任公司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4.内蒙古北疆卓悦人力资源服务有限责任公司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5.内蒙古人力资本运营有限公司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6.内蒙古西部人才（集团）有限公司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7.内蒙古汇德人力资源外包服务有限公司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8.包头市宏博人才交流服务有限责任公司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9.内蒙古智聘企业管理有限公司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10.呼伦贝尔火网中小企业服务有限公司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11.兴安盟晋浩人力资源有限公司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12.内蒙古诚亿人力资源有限公司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13.通辽市英聚人力资源服务有限公司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14.赤峰众心人力资源服务有限公司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15.宁城正通人力资源有限责任公司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16.锡林浩特市智库创投投资咨询有限公司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17.内蒙古远道人力资源有限公司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18.鄂尔多斯市英才人力资源有限公司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19.巴彦淖尔市智邦人力资源开发有限公司</w:t>
      </w:r>
    </w:p>
    <w:p>
      <w:pPr>
        <w:spacing w:line="660" w:lineRule="exact"/>
        <w:ind w:firstLine="640" w:firstLineChars="200"/>
        <w:rPr>
          <w:rFonts w:ascii="仿宋" w:hAnsi="仿宋" w:eastAsia="仿宋" w:cs="FreeSerif"/>
          <w:sz w:val="32"/>
          <w:szCs w:val="32"/>
        </w:rPr>
      </w:pPr>
      <w:r>
        <w:rPr>
          <w:rFonts w:ascii="仿宋" w:hAnsi="仿宋" w:eastAsia="仿宋" w:cs="FreeSerif"/>
          <w:sz w:val="32"/>
          <w:szCs w:val="32"/>
        </w:rPr>
        <w:t>20.乌海市海科企业管理有限公司</w:t>
      </w:r>
    </w:p>
    <w:p>
      <w:pPr>
        <w:autoSpaceDN w:val="0"/>
        <w:adjustRightInd w:val="0"/>
        <w:spacing w:line="660" w:lineRule="exact"/>
        <w:ind w:firstLine="420" w:firstLineChars="200"/>
        <w:rPr>
          <w:rFonts w:ascii="FreeSerif" w:hAnsi="FreeSerif" w:cs="FreeSerif"/>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pStyle w:val="8"/>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Times New Roman" w:hAnsi="Times New Roman" w:eastAsia="仿宋_GB2312" w:cs="Times New Roman"/>
          <w:sz w:val="28"/>
          <w:szCs w:val="28"/>
        </w:rPr>
        <w:t>2023年1月5日印发</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EFFE5F"/>
    <w:rsid w:val="E3EFF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line="240" w:lineRule="atLeast"/>
      <w:jc w:val="left"/>
      <w:outlineLvl w:val="0"/>
    </w:pPr>
    <w:rPr>
      <w:rFonts w:hint="eastAsia" w:ascii="宋体" w:hAnsi="宋体"/>
      <w:b/>
      <w:spacing w:val="-6"/>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line="240" w:lineRule="atLeast"/>
      <w:jc w:val="left"/>
    </w:pPr>
    <w:rPr>
      <w:rFonts w:ascii="Times New Roman" w:hAnsi="Times New Roman" w:eastAsia="仿宋_GB2312"/>
      <w:spacing w:val="-6"/>
      <w:kern w:val="0"/>
      <w:sz w:val="24"/>
      <w:szCs w:val="20"/>
    </w:rPr>
  </w:style>
  <w:style w:type="character" w:styleId="7">
    <w:name w:val="Strong"/>
    <w:qFormat/>
    <w:uiPriority w:val="0"/>
    <w:rPr>
      <w:b/>
    </w:rPr>
  </w:style>
  <w:style w:type="paragraph" w:customStyle="1" w:styleId="8">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2023-02-22T11:31:00Z</dcterms:created>
  <dc:creator>rst</dc:creator>
  <cp:lastModifiedBy>rst</cp:lastModifiedBy>
  <dcterms:modified xsi:type="dcterms:W3CDTF">2023-02-22T14:39:38Z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