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D9" w:rsidRDefault="003E3ED9" w:rsidP="003E3ED9">
      <w:pPr>
        <w:pStyle w:val="a3"/>
        <w:spacing w:before="0" w:beforeAutospacing="0" w:line="660" w:lineRule="exact"/>
        <w:jc w:val="center"/>
        <w:rPr>
          <w:rFonts w:ascii="微软雅黑" w:eastAsia="微软雅黑" w:hAnsi="微软雅黑" w:cs="Arial" w:hint="eastAsia"/>
          <w:color w:val="000000"/>
          <w:sz w:val="38"/>
          <w:szCs w:val="38"/>
        </w:rPr>
      </w:pPr>
      <w:r>
        <w:rPr>
          <w:rFonts w:ascii="微软雅黑" w:eastAsia="微软雅黑" w:hAnsi="微软雅黑" w:cs="Arial" w:hint="eastAsia"/>
          <w:color w:val="000000"/>
          <w:sz w:val="38"/>
          <w:szCs w:val="38"/>
        </w:rPr>
        <w:t>转发</w:t>
      </w:r>
      <w:proofErr w:type="gramStart"/>
      <w:r>
        <w:rPr>
          <w:rFonts w:ascii="微软雅黑" w:eastAsia="微软雅黑" w:hAnsi="微软雅黑" w:cs="Arial" w:hint="eastAsia"/>
          <w:color w:val="000000"/>
          <w:sz w:val="38"/>
          <w:szCs w:val="38"/>
        </w:rPr>
        <w:t>《</w:t>
      </w:r>
      <w:proofErr w:type="gramEnd"/>
      <w:r>
        <w:rPr>
          <w:rFonts w:ascii="微软雅黑" w:eastAsia="微软雅黑" w:hAnsi="微软雅黑" w:cs="Arial" w:hint="eastAsia"/>
          <w:color w:val="000000"/>
          <w:sz w:val="38"/>
          <w:szCs w:val="38"/>
        </w:rPr>
        <w:t xml:space="preserve">中共中央组织部 人力资源社会保障部 </w:t>
      </w:r>
    </w:p>
    <w:p w:rsidR="003E3ED9" w:rsidRDefault="003E3ED9" w:rsidP="003E3ED9">
      <w:pPr>
        <w:pStyle w:val="a3"/>
        <w:spacing w:before="0" w:beforeAutospacing="0" w:line="660" w:lineRule="exact"/>
        <w:jc w:val="center"/>
        <w:rPr>
          <w:rFonts w:ascii="微软雅黑" w:eastAsia="微软雅黑" w:hAnsi="微软雅黑" w:cs="Arial" w:hint="eastAsia"/>
          <w:color w:val="000000"/>
          <w:sz w:val="38"/>
          <w:szCs w:val="38"/>
        </w:rPr>
      </w:pPr>
      <w:r>
        <w:rPr>
          <w:rFonts w:ascii="微软雅黑" w:eastAsia="微软雅黑" w:hAnsi="微软雅黑" w:cs="Arial" w:hint="eastAsia"/>
          <w:color w:val="000000"/>
          <w:sz w:val="38"/>
          <w:szCs w:val="38"/>
        </w:rPr>
        <w:t>教育部 公安部 国务院国资委关于做好取消普通高等学校毕业生就业报到证有关衔接</w:t>
      </w:r>
    </w:p>
    <w:p w:rsidR="003E3ED9" w:rsidRPr="003E3ED9" w:rsidRDefault="003E3ED9" w:rsidP="003E3ED9">
      <w:pPr>
        <w:pStyle w:val="a3"/>
        <w:spacing w:before="0" w:beforeAutospacing="0" w:line="660" w:lineRule="exact"/>
        <w:jc w:val="center"/>
        <w:rPr>
          <w:rFonts w:ascii="微软雅黑" w:eastAsia="微软雅黑" w:hAnsi="微软雅黑" w:cs="Arial"/>
          <w:color w:val="000000"/>
          <w:sz w:val="38"/>
          <w:szCs w:val="38"/>
        </w:rPr>
      </w:pPr>
      <w:r>
        <w:rPr>
          <w:rFonts w:ascii="微软雅黑" w:eastAsia="微软雅黑" w:hAnsi="微软雅黑" w:cs="Arial" w:hint="eastAsia"/>
          <w:color w:val="000000"/>
          <w:sz w:val="38"/>
          <w:szCs w:val="38"/>
        </w:rPr>
        <w:t>工作的通知</w:t>
      </w:r>
      <w:proofErr w:type="gramStart"/>
      <w:r>
        <w:rPr>
          <w:rFonts w:ascii="微软雅黑" w:eastAsia="微软雅黑" w:hAnsi="微软雅黑" w:cs="Arial" w:hint="eastAsia"/>
          <w:color w:val="000000"/>
          <w:sz w:val="38"/>
          <w:szCs w:val="38"/>
        </w:rPr>
        <w:t>》</w:t>
      </w:r>
      <w:proofErr w:type="gramEnd"/>
      <w:r>
        <w:rPr>
          <w:rFonts w:ascii="微软雅黑" w:eastAsia="微软雅黑" w:hAnsi="微软雅黑" w:cs="Arial" w:hint="eastAsia"/>
          <w:color w:val="000000"/>
          <w:sz w:val="38"/>
          <w:szCs w:val="38"/>
        </w:rPr>
        <w:t>的通知</w:t>
      </w:r>
    </w:p>
    <w:p w:rsidR="003E3ED9" w:rsidRDefault="003E3ED9" w:rsidP="003E3ED9">
      <w:pPr>
        <w:pStyle w:val="a3"/>
        <w:spacing w:line="660" w:lineRule="exact"/>
        <w:jc w:val="center"/>
        <w:rPr>
          <w:rFonts w:ascii="Arial" w:hAnsi="Arial" w:cs="Arial"/>
          <w:color w:val="000000"/>
          <w:sz w:val="27"/>
          <w:szCs w:val="27"/>
        </w:rPr>
      </w:pPr>
      <w:r>
        <w:rPr>
          <w:rStyle w:val="a4"/>
          <w:rFonts w:ascii="Arial" w:hAnsi="Arial" w:cs="Arial"/>
          <w:color w:val="000000"/>
          <w:sz w:val="27"/>
          <w:szCs w:val="27"/>
        </w:rPr>
        <w:t> </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t>各盟市委组织部、各盟市人力资源社会保障局、教育（教体）局、公安局、国资委；满洲里市、二连浩特市委组织部，市人力资源社会保障局、教育局、公安局、国资委</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现将《中共中央组织部 人力资源社会保障部 教育部 公安部 国务院国资委关于做好取消普通高等学校毕业生就业报到证有关衔接工作的通知》（</w:t>
      </w:r>
      <w:proofErr w:type="gramStart"/>
      <w:r>
        <w:rPr>
          <w:rFonts w:ascii="微软雅黑" w:eastAsia="微软雅黑" w:hAnsi="微软雅黑" w:cs="Arial" w:hint="eastAsia"/>
          <w:color w:val="000000"/>
          <w:sz w:val="23"/>
          <w:szCs w:val="23"/>
        </w:rPr>
        <w:t>人社部</w:t>
      </w:r>
      <w:proofErr w:type="gramEnd"/>
      <w:r>
        <w:rPr>
          <w:rFonts w:ascii="微软雅黑" w:eastAsia="微软雅黑" w:hAnsi="微软雅黑" w:cs="Arial" w:hint="eastAsia"/>
          <w:color w:val="000000"/>
          <w:sz w:val="23"/>
          <w:szCs w:val="23"/>
        </w:rPr>
        <w:t>发〔2023〕26号）转发你们，提出如下工作要求，请一并抓好贯彻落实。</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一、各有关部门要抓紧梳理本部门原来涉及就业报到证的公共服务事项，简化服务流程、精简办事材料、压减办事时限，为高校毕业生求职就业提供便利。</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二、各地各有关部门要及时发布取消高校毕业生就业报到证公告，明确取消报到证后续有关事宜。</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三、全面落实取消就业报到</w:t>
      </w:r>
      <w:proofErr w:type="gramStart"/>
      <w:r>
        <w:rPr>
          <w:rFonts w:ascii="微软雅黑" w:eastAsia="微软雅黑" w:hAnsi="微软雅黑" w:cs="Arial" w:hint="eastAsia"/>
          <w:color w:val="000000"/>
          <w:sz w:val="23"/>
          <w:szCs w:val="23"/>
        </w:rPr>
        <w:t>证政策</w:t>
      </w:r>
      <w:proofErr w:type="gramEnd"/>
      <w:r>
        <w:rPr>
          <w:rFonts w:ascii="微软雅黑" w:eastAsia="微软雅黑" w:hAnsi="微软雅黑" w:cs="Arial" w:hint="eastAsia"/>
          <w:color w:val="000000"/>
          <w:sz w:val="23"/>
          <w:szCs w:val="23"/>
        </w:rPr>
        <w:t>要求，教育、</w:t>
      </w:r>
      <w:proofErr w:type="gramStart"/>
      <w:r>
        <w:rPr>
          <w:rFonts w:ascii="微软雅黑" w:eastAsia="微软雅黑" w:hAnsi="微软雅黑" w:cs="Arial" w:hint="eastAsia"/>
          <w:color w:val="000000"/>
          <w:sz w:val="23"/>
          <w:szCs w:val="23"/>
        </w:rPr>
        <w:t>人社部门</w:t>
      </w:r>
      <w:proofErr w:type="gramEnd"/>
      <w:r>
        <w:rPr>
          <w:rFonts w:ascii="微软雅黑" w:eastAsia="微软雅黑" w:hAnsi="微软雅黑" w:cs="Arial" w:hint="eastAsia"/>
          <w:color w:val="000000"/>
          <w:sz w:val="23"/>
          <w:szCs w:val="23"/>
        </w:rPr>
        <w:t>要加强和邮政管理部门的工作沟通协调，密切配合，进一步规范人事档案转递工作。</w:t>
      </w:r>
    </w:p>
    <w:p w:rsidR="003E3ED9" w:rsidRDefault="003E3ED9" w:rsidP="003E3ED9">
      <w:pPr>
        <w:pStyle w:val="a3"/>
        <w:spacing w:line="660" w:lineRule="exact"/>
        <w:rPr>
          <w:rFonts w:ascii="Arial" w:hAnsi="Arial" w:cs="Arial"/>
          <w:color w:val="000000"/>
          <w:sz w:val="27"/>
          <w:szCs w:val="27"/>
        </w:rPr>
      </w:pPr>
      <w:r>
        <w:rPr>
          <w:rFonts w:ascii="微软雅黑" w:eastAsia="微软雅黑" w:hAnsi="微软雅黑" w:cs="Arial" w:hint="eastAsia"/>
          <w:color w:val="000000"/>
          <w:sz w:val="23"/>
          <w:szCs w:val="23"/>
        </w:rPr>
        <w:lastRenderedPageBreak/>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四、各地各有关部门要强化政策宣传，用好用活门户网站、校园网、政务服务信息平台以及新媒体平台，大力宣传取消就业报到证和后续精简服务流程、档案转递接收等衔接工作，扩大政策覆盖面和知晓度，助力高校毕业生顺利实现就业创业。</w:t>
      </w:r>
    </w:p>
    <w:p w:rsidR="003E3ED9" w:rsidRDefault="003E3ED9" w:rsidP="003E3ED9">
      <w:pPr>
        <w:pStyle w:val="a3"/>
        <w:spacing w:line="660" w:lineRule="exact"/>
        <w:ind w:left="1140" w:hanging="675"/>
        <w:rPr>
          <w:rFonts w:ascii="Arial" w:hAnsi="Arial" w:cs="Arial"/>
          <w:color w:val="000000"/>
          <w:sz w:val="27"/>
          <w:szCs w:val="27"/>
        </w:rPr>
      </w:pPr>
      <w:r>
        <w:rPr>
          <w:rFonts w:ascii="微软雅黑" w:eastAsia="微软雅黑" w:hAnsi="微软雅黑" w:cs="Arial" w:hint="eastAsia"/>
          <w:color w:val="000000"/>
          <w:sz w:val="23"/>
          <w:szCs w:val="23"/>
        </w:rPr>
        <w:t>附件：中共中央组织部 人力资源社会保障部 教育部 公安部 国务院国资委关于做好取消普通高等学校毕业生就业报到证有关衔接工作的通知</w:t>
      </w:r>
    </w:p>
    <w:p w:rsidR="003E3ED9" w:rsidRDefault="003E3ED9" w:rsidP="003E3ED9">
      <w:pPr>
        <w:pStyle w:val="a3"/>
        <w:spacing w:line="660" w:lineRule="exact"/>
        <w:ind w:firstLineChars="400" w:firstLine="920"/>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中共内蒙古自治区委员会组织部</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内蒙古自治区人力资源和社会保障厅</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p>
    <w:p w:rsidR="003E3ED9" w:rsidRDefault="003E3ED9" w:rsidP="003E3ED9">
      <w:pPr>
        <w:pStyle w:val="a3"/>
        <w:spacing w:line="660" w:lineRule="exact"/>
        <w:ind w:firstLineChars="1000" w:firstLine="2300"/>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内蒙古自治区教育厅</w:t>
      </w:r>
      <w:r>
        <w:rPr>
          <w:rFonts w:ascii="Arial" w:hAnsi="Arial" w:cs="Arial" w:hint="eastAsia"/>
          <w:color w:val="000000"/>
          <w:sz w:val="27"/>
          <w:szCs w:val="27"/>
        </w:rPr>
        <w:t xml:space="preserve">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内蒙古自治区公安厅</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p>
    <w:p w:rsidR="003E3ED9" w:rsidRDefault="003E3ED9" w:rsidP="003E3ED9">
      <w:pPr>
        <w:pStyle w:val="a3"/>
        <w:spacing w:line="660" w:lineRule="exact"/>
        <w:ind w:firstLineChars="900" w:firstLine="2070"/>
        <w:rPr>
          <w:rFonts w:ascii="Arial" w:hAnsi="Arial" w:cs="Arial"/>
          <w:color w:val="000000"/>
          <w:sz w:val="27"/>
          <w:szCs w:val="27"/>
        </w:rPr>
      </w:pPr>
      <w:r>
        <w:rPr>
          <w:rFonts w:ascii="微软雅黑" w:eastAsia="微软雅黑" w:hAnsi="微软雅黑" w:cs="Arial" w:hint="eastAsia"/>
          <w:color w:val="000000"/>
          <w:sz w:val="23"/>
          <w:szCs w:val="23"/>
        </w:rPr>
        <w:t>内蒙古自治区人民政府国有资产监督管理委员会</w:t>
      </w:r>
    </w:p>
    <w:p w:rsidR="003E3ED9" w:rsidRDefault="003E3ED9" w:rsidP="003E3ED9">
      <w:pPr>
        <w:pStyle w:val="a3"/>
        <w:spacing w:line="660" w:lineRule="exact"/>
        <w:ind w:left="1140" w:hanging="675"/>
        <w:rPr>
          <w:rFonts w:ascii="Arial" w:hAnsi="Arial" w:cs="Arial"/>
          <w:color w:val="000000"/>
          <w:sz w:val="27"/>
          <w:szCs w:val="27"/>
        </w:rPr>
      </w:pP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r>
        <w:rPr>
          <w:rFonts w:ascii="微软雅黑" w:eastAsia="微软雅黑" w:hAnsi="微软雅黑" w:cs="Arial" w:hint="eastAsia"/>
          <w:color w:val="000000"/>
          <w:sz w:val="23"/>
          <w:szCs w:val="23"/>
        </w:rPr>
        <w:t> </w:t>
      </w:r>
      <w:bookmarkStart w:id="0" w:name="_GoBack"/>
      <w:bookmarkEnd w:id="0"/>
      <w:r>
        <w:rPr>
          <w:rFonts w:ascii="微软雅黑" w:eastAsia="微软雅黑" w:hAnsi="微软雅黑" w:cs="Arial" w:hint="eastAsia"/>
          <w:color w:val="000000"/>
          <w:sz w:val="23"/>
          <w:szCs w:val="23"/>
        </w:rPr>
        <w:t>2023年7月6日</w:t>
      </w:r>
    </w:p>
    <w:p w:rsidR="00363BD2" w:rsidRDefault="00363BD2" w:rsidP="003E3ED9">
      <w:pPr>
        <w:spacing w:line="660" w:lineRule="exact"/>
      </w:pPr>
    </w:p>
    <w:sectPr w:rsidR="0036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D9"/>
    <w:rsid w:val="0012182F"/>
    <w:rsid w:val="001E09E5"/>
    <w:rsid w:val="00290DFD"/>
    <w:rsid w:val="00292504"/>
    <w:rsid w:val="00363BD2"/>
    <w:rsid w:val="003E3ED9"/>
    <w:rsid w:val="00455DC6"/>
    <w:rsid w:val="004B521B"/>
    <w:rsid w:val="00534524"/>
    <w:rsid w:val="00864416"/>
    <w:rsid w:val="00917620"/>
    <w:rsid w:val="00922C60"/>
    <w:rsid w:val="009526CF"/>
    <w:rsid w:val="00971906"/>
    <w:rsid w:val="00B37FD2"/>
    <w:rsid w:val="00CC5010"/>
    <w:rsid w:val="00D73556"/>
    <w:rsid w:val="00DB42A9"/>
    <w:rsid w:val="00DF087C"/>
    <w:rsid w:val="00DF4DA4"/>
    <w:rsid w:val="00F1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E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3E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E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3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刘月</dc:creator>
  <cp:lastModifiedBy>刘月</cp:lastModifiedBy>
  <cp:revision>1</cp:revision>
  <dcterms:created xsi:type="dcterms:W3CDTF">2024-01-16T08:04:00Z</dcterms:created>
  <dcterms:modified xsi:type="dcterms:W3CDTF">2024-01-16T08:07:00Z</dcterms:modified>
</cp:coreProperties>
</file>