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FreeSerif" w:hAnsi="FreeSerif" w:eastAsia="方正小标宋简体" w:cs="FreeSerif"/>
          <w:sz w:val="44"/>
          <w:szCs w:val="44"/>
        </w:rPr>
      </w:pPr>
      <w:bookmarkStart w:id="0" w:name="_GoBack"/>
      <w:bookmarkEnd w:id="0"/>
    </w:p>
    <w:p>
      <w:pPr>
        <w:spacing w:line="560" w:lineRule="exact"/>
        <w:jc w:val="center"/>
        <w:rPr>
          <w:rFonts w:ascii="FreeSerif" w:hAnsi="FreeSerif" w:eastAsia="方正小标宋简体" w:cs="FreeSerif"/>
          <w:sz w:val="44"/>
          <w:szCs w:val="44"/>
        </w:rPr>
      </w:pPr>
      <w:r>
        <w:rPr>
          <w:rFonts w:ascii="FreeSerif" w:hAnsi="FreeSerif" w:eastAsia="方正小标宋简体" w:cs="FreeSerif"/>
          <w:sz w:val="44"/>
          <w:szCs w:val="44"/>
        </w:rPr>
        <w:t>关于征集家政劳务品牌典型案例的通知</w:t>
      </w:r>
    </w:p>
    <w:p>
      <w:pPr>
        <w:rPr>
          <w:rFonts w:ascii="FreeSerif" w:hAnsi="FreeSerif" w:eastAsia="CESI仿宋-GB2312" w:cs="FreeSerif"/>
          <w:sz w:val="32"/>
          <w:szCs w:val="32"/>
        </w:rPr>
      </w:pPr>
    </w:p>
    <w:p>
      <w:pPr>
        <w:spacing w:line="620" w:lineRule="exact"/>
        <w:rPr>
          <w:rFonts w:ascii="FreeSerif" w:hAnsi="FreeSerif" w:eastAsia="仿宋" w:cs="FreeSerif"/>
          <w:sz w:val="32"/>
          <w:szCs w:val="32"/>
        </w:rPr>
      </w:pPr>
      <w:r>
        <w:rPr>
          <w:rFonts w:ascii="FreeSerif" w:hAnsi="FreeSerif" w:eastAsia="仿宋" w:cs="FreeSerif"/>
          <w:sz w:val="32"/>
          <w:szCs w:val="32"/>
        </w:rPr>
        <w:t>各盟市人力资源和社会保障局，满洲里市、二连浩特市人力资源和社会保障局：</w:t>
      </w:r>
    </w:p>
    <w:p>
      <w:pPr>
        <w:spacing w:line="620" w:lineRule="exact"/>
        <w:ind w:firstLine="640" w:firstLineChars="200"/>
        <w:rPr>
          <w:rFonts w:ascii="FreeSerif" w:hAnsi="FreeSerif" w:eastAsia="仿宋" w:cs="FreeSerif"/>
          <w:sz w:val="32"/>
          <w:szCs w:val="32"/>
        </w:rPr>
      </w:pPr>
      <w:r>
        <w:rPr>
          <w:rFonts w:ascii="FreeSerif" w:hAnsi="FreeSerif" w:eastAsia="仿宋" w:cs="FreeSerif"/>
          <w:sz w:val="32"/>
          <w:szCs w:val="32"/>
        </w:rPr>
        <w:t>为进一步发挥家政劳务品牌示范带动作用，充分发掘家政劳务品牌典型，按照《人力资源社会保障部办公厅关于征集第二批家政劳务品牌典型案例的通知》（人社厅函﹝2025﹞60号）要求，现就征集家政劳务品牌典型案例有关事项通知如下。</w:t>
      </w:r>
    </w:p>
    <w:p>
      <w:pPr>
        <w:spacing w:line="620" w:lineRule="exact"/>
        <w:ind w:firstLine="640" w:firstLineChars="200"/>
        <w:rPr>
          <w:rFonts w:ascii="FreeSerif" w:hAnsi="FreeSerif" w:eastAsia="黑体" w:cs="FreeSerif"/>
          <w:sz w:val="32"/>
          <w:szCs w:val="32"/>
        </w:rPr>
      </w:pPr>
      <w:r>
        <w:rPr>
          <w:rFonts w:ascii="FreeSerif" w:hAnsi="FreeSerif" w:eastAsia="黑体" w:cs="FreeSerif"/>
          <w:sz w:val="32"/>
          <w:szCs w:val="32"/>
        </w:rPr>
        <w:t>一、征集对象</w:t>
      </w:r>
    </w:p>
    <w:p>
      <w:pPr>
        <w:spacing w:line="620" w:lineRule="exact"/>
        <w:rPr>
          <w:rFonts w:ascii="FreeSerif" w:hAnsi="FreeSerif" w:eastAsia="仿宋" w:cs="FreeSerif"/>
          <w:sz w:val="32"/>
          <w:szCs w:val="32"/>
        </w:rPr>
      </w:pPr>
      <w:r>
        <w:rPr>
          <w:rFonts w:ascii="FreeSerif" w:hAnsi="FreeSerif" w:eastAsia="仿宋" w:cs="FreeSerif"/>
          <w:sz w:val="32"/>
          <w:szCs w:val="32"/>
        </w:rPr>
        <w:t xml:space="preserve">    各盟市已培育成熟的家政劳务品牌中，在劳务对接、转移就业、职业化建设、技能培训、规范用工、创新模式、优质服务、品牌化运营等方面，有特色、有规模、有影响力的家政劳务品牌。</w:t>
      </w:r>
    </w:p>
    <w:p>
      <w:pPr>
        <w:spacing w:line="620" w:lineRule="exact"/>
        <w:ind w:firstLine="640" w:firstLineChars="200"/>
        <w:rPr>
          <w:rFonts w:ascii="FreeSerif" w:hAnsi="FreeSerif" w:eastAsia="黑体" w:cs="FreeSerif"/>
          <w:sz w:val="32"/>
          <w:szCs w:val="32"/>
        </w:rPr>
      </w:pPr>
      <w:r>
        <w:rPr>
          <w:rFonts w:ascii="FreeSerif" w:hAnsi="FreeSerif" w:eastAsia="黑体" w:cs="FreeSerif"/>
          <w:sz w:val="32"/>
          <w:szCs w:val="32"/>
        </w:rPr>
        <w:t>二、案例要求</w:t>
      </w:r>
    </w:p>
    <w:p>
      <w:pPr>
        <w:spacing w:line="620" w:lineRule="exact"/>
        <w:ind w:firstLine="640" w:firstLineChars="200"/>
        <w:rPr>
          <w:rFonts w:ascii="FreeSerif" w:hAnsi="FreeSerif" w:eastAsia="仿宋" w:cs="FreeSerif"/>
          <w:sz w:val="32"/>
          <w:szCs w:val="32"/>
        </w:rPr>
      </w:pPr>
      <w:r>
        <w:rPr>
          <w:rFonts w:ascii="FreeSerif" w:hAnsi="FreeSerif" w:eastAsia="仿宋" w:cs="FreeSerif"/>
          <w:sz w:val="32"/>
          <w:szCs w:val="32"/>
        </w:rPr>
        <w:t>报送的家政劳务品牌典型案例要有成熟的运营模式、鲜明的品牌特征，能够为推动家政劳务对接、扩大家政服务供给、促进家政服务业高质量发展提供可复制可推广的经验。</w:t>
      </w:r>
    </w:p>
    <w:p>
      <w:pPr>
        <w:spacing w:line="620" w:lineRule="exact"/>
        <w:ind w:firstLine="640" w:firstLineChars="200"/>
        <w:rPr>
          <w:rFonts w:ascii="FreeSerif" w:hAnsi="FreeSerif" w:eastAsia="黑体" w:cs="FreeSerif"/>
          <w:sz w:val="32"/>
          <w:szCs w:val="32"/>
        </w:rPr>
      </w:pPr>
      <w:r>
        <w:rPr>
          <w:rFonts w:ascii="FreeSerif" w:hAnsi="FreeSerif" w:eastAsia="黑体" w:cs="FreeSerif"/>
          <w:sz w:val="32"/>
          <w:szCs w:val="32"/>
        </w:rPr>
        <w:t>三、报送要求</w:t>
      </w:r>
    </w:p>
    <w:p>
      <w:pPr>
        <w:spacing w:line="620" w:lineRule="exact"/>
        <w:ind w:firstLine="640" w:firstLineChars="200"/>
        <w:rPr>
          <w:rFonts w:ascii="FreeSerif" w:hAnsi="FreeSerif" w:eastAsia="仿宋" w:cs="FreeSerif"/>
          <w:sz w:val="32"/>
          <w:szCs w:val="32"/>
        </w:rPr>
      </w:pPr>
      <w:r>
        <w:rPr>
          <w:rFonts w:ascii="FreeSerif" w:hAnsi="FreeSerif" w:eastAsia="仿宋" w:cs="FreeSerif"/>
          <w:sz w:val="32"/>
          <w:szCs w:val="32"/>
        </w:rPr>
        <w:t>（一）各盟市人力资源和社会保障局要按照优中选优的原则，组织征集遴选和推荐报送工作，切实把好质量关。自治区将择优向人力资源社会保障部推荐家政劳务品牌典型案例。各盟市推荐数量不超过2个，已入选第一批家政劳务品牌典型案例的不重复推荐。</w:t>
      </w:r>
    </w:p>
    <w:p>
      <w:pPr>
        <w:spacing w:line="620" w:lineRule="exact"/>
        <w:ind w:firstLine="640" w:firstLineChars="200"/>
        <w:rPr>
          <w:rFonts w:ascii="FreeSerif" w:hAnsi="FreeSerif" w:eastAsia="仿宋" w:cs="FreeSerif"/>
          <w:sz w:val="32"/>
          <w:szCs w:val="32"/>
        </w:rPr>
      </w:pPr>
      <w:r>
        <w:rPr>
          <w:rFonts w:ascii="FreeSerif" w:hAnsi="FreeSerif" w:eastAsia="仿宋" w:cs="FreeSerif"/>
          <w:sz w:val="32"/>
          <w:szCs w:val="32"/>
        </w:rPr>
        <w:t>（二）典型案例材料包含文字素材和6张照片素材。文字素材要主题鲜明、条理清晰、重点突出，具体请参照模板（见附件1）要求编写，其中推荐评语由所在盟市人力资源社会保障部门撰写。照片素材可包含品牌代言人、品牌标识和反映品牌特色的照片，每张照片应在5M以上。</w:t>
      </w:r>
    </w:p>
    <w:p>
      <w:pPr>
        <w:spacing w:line="620" w:lineRule="exact"/>
        <w:ind w:firstLine="640" w:firstLineChars="200"/>
        <w:rPr>
          <w:rFonts w:ascii="FreeSerif" w:hAnsi="FreeSerif" w:eastAsia="仿宋" w:cs="FreeSerif"/>
          <w:sz w:val="32"/>
          <w:szCs w:val="32"/>
        </w:rPr>
      </w:pPr>
      <w:r>
        <w:rPr>
          <w:rFonts w:ascii="FreeSerif" w:hAnsi="FreeSerif" w:eastAsia="仿宋" w:cs="FreeSerif"/>
          <w:sz w:val="32"/>
          <w:szCs w:val="32"/>
        </w:rPr>
        <w:t>（三）请各盟市人力资源和社会保障局于6月27日前，将家政劳务品牌典型案例推荐表（见附件2）及审核后的典型案例材料盖章后，报送至自治区就业服务中心农村牧区就业服务处，同步通过电子邮件提交文字素材和照片素材电子版（文字素材和照片分开保存），文字素材命名为“盟市+品牌名称+家政劳务品牌材料”，照片素材命名为“品牌名称+家政劳务品牌照片+序号”。</w:t>
      </w:r>
    </w:p>
    <w:p>
      <w:pPr>
        <w:spacing w:line="620" w:lineRule="exact"/>
        <w:ind w:firstLine="640" w:firstLineChars="200"/>
        <w:rPr>
          <w:rFonts w:ascii="FreeSerif" w:hAnsi="FreeSerif" w:eastAsia="黑体" w:cs="FreeSerif"/>
          <w:sz w:val="32"/>
          <w:szCs w:val="32"/>
        </w:rPr>
      </w:pPr>
      <w:r>
        <w:rPr>
          <w:rFonts w:ascii="FreeSerif" w:hAnsi="FreeSerif" w:eastAsia="黑体" w:cs="FreeSerif"/>
          <w:sz w:val="32"/>
          <w:szCs w:val="32"/>
        </w:rPr>
        <w:t>四、工作要求</w:t>
      </w:r>
    </w:p>
    <w:p>
      <w:pPr>
        <w:spacing w:line="620" w:lineRule="exact"/>
        <w:ind w:firstLine="640"/>
        <w:rPr>
          <w:rFonts w:ascii="FreeSerif" w:hAnsi="FreeSerif" w:eastAsia="仿宋" w:cs="FreeSerif"/>
          <w:sz w:val="32"/>
          <w:szCs w:val="32"/>
        </w:rPr>
      </w:pPr>
      <w:r>
        <w:rPr>
          <w:rFonts w:ascii="FreeSerif" w:hAnsi="FreeSerif" w:eastAsia="仿宋" w:cs="FreeSerif"/>
          <w:sz w:val="32"/>
          <w:szCs w:val="32"/>
        </w:rPr>
        <w:t>各盟市人力资源和社会保障局要高度重视家政劳务品牌典型案例征集工作，把典型案例征集作为加强家政劳务品牌建设和深化实施家政劳务对接行动的有力举措，明确工作职责，指定专人负责，迅速启动征集工作，确保各项工作落实到位。征集的典型案例要导向正确、内容详实，数据准确、真实可靠，推荐评语客观公正。要充分利用线上线下各类媒体渠道，开展多种方式的宣传推介，扩大家政劳务品牌的社会影响力。</w:t>
      </w:r>
    </w:p>
    <w:p>
      <w:pPr>
        <w:spacing w:line="620" w:lineRule="exact"/>
        <w:ind w:firstLine="640"/>
        <w:rPr>
          <w:rFonts w:ascii="FreeSerif" w:hAnsi="FreeSerif" w:eastAsia="仿宋" w:cs="FreeSerif"/>
          <w:sz w:val="32"/>
          <w:szCs w:val="32"/>
        </w:rPr>
      </w:pPr>
      <w:r>
        <w:rPr>
          <w:rFonts w:ascii="FreeSerif" w:hAnsi="FreeSerif" w:eastAsia="仿宋" w:cs="FreeSerif"/>
          <w:sz w:val="32"/>
          <w:szCs w:val="32"/>
        </w:rPr>
        <w:t>联 系 人：赵旭东</w:t>
      </w:r>
    </w:p>
    <w:p>
      <w:pPr>
        <w:spacing w:line="620" w:lineRule="exact"/>
        <w:ind w:firstLine="640"/>
        <w:rPr>
          <w:rFonts w:ascii="FreeSerif" w:hAnsi="FreeSerif" w:eastAsia="仿宋" w:cs="FreeSerif"/>
          <w:sz w:val="32"/>
          <w:szCs w:val="32"/>
        </w:rPr>
      </w:pPr>
      <w:r>
        <w:rPr>
          <w:rFonts w:ascii="FreeSerif" w:hAnsi="FreeSerif" w:eastAsia="仿宋" w:cs="FreeSerif"/>
          <w:sz w:val="32"/>
          <w:szCs w:val="32"/>
        </w:rPr>
        <w:t>联系电话：（0471）6266092  6945254（传真）</w:t>
      </w:r>
    </w:p>
    <w:p>
      <w:pPr>
        <w:spacing w:line="620" w:lineRule="exact"/>
        <w:ind w:firstLine="640"/>
        <w:rPr>
          <w:rFonts w:ascii="FreeSerif" w:hAnsi="FreeSerif" w:eastAsia="仿宋" w:cs="FreeSerif"/>
          <w:sz w:val="32"/>
          <w:szCs w:val="32"/>
        </w:rPr>
      </w:pPr>
      <w:r>
        <w:rPr>
          <w:rFonts w:ascii="FreeSerif" w:hAnsi="FreeSerif" w:eastAsia="仿宋" w:cs="FreeSerif"/>
          <w:sz w:val="32"/>
          <w:szCs w:val="32"/>
        </w:rPr>
        <w:t>电子邮箱：ncmyjyfwc@163.com</w:t>
      </w:r>
    </w:p>
    <w:p>
      <w:pPr>
        <w:spacing w:line="620" w:lineRule="exact"/>
        <w:ind w:firstLine="640"/>
        <w:rPr>
          <w:rFonts w:ascii="FreeSerif" w:hAnsi="FreeSerif" w:eastAsia="仿宋" w:cs="FreeSerif"/>
          <w:sz w:val="32"/>
          <w:szCs w:val="32"/>
        </w:rPr>
      </w:pPr>
    </w:p>
    <w:p>
      <w:pPr>
        <w:spacing w:line="620" w:lineRule="exact"/>
        <w:ind w:firstLine="640" w:firstLineChars="200"/>
        <w:rPr>
          <w:rFonts w:ascii="FreeSerif" w:hAnsi="FreeSerif" w:eastAsia="仿宋" w:cs="FreeSerif"/>
          <w:sz w:val="32"/>
          <w:szCs w:val="32"/>
        </w:rPr>
      </w:pPr>
      <w:r>
        <w:rPr>
          <w:rFonts w:ascii="FreeSerif" w:hAnsi="FreeSerif" w:eastAsia="仿宋" w:cs="FreeSerif"/>
          <w:sz w:val="32"/>
          <w:szCs w:val="32"/>
        </w:rPr>
        <w:t>附件：1.家政劳务品牌典型案例文字素材撰写模板</w:t>
      </w:r>
    </w:p>
    <w:p>
      <w:pPr>
        <w:spacing w:line="620" w:lineRule="exact"/>
        <w:ind w:left="1600"/>
        <w:rPr>
          <w:rFonts w:ascii="FreeSerif" w:hAnsi="FreeSerif" w:eastAsia="仿宋" w:cs="FreeSerif"/>
          <w:sz w:val="32"/>
          <w:szCs w:val="32"/>
        </w:rPr>
      </w:pPr>
      <w:r>
        <w:rPr>
          <w:rFonts w:ascii="FreeSerif" w:hAnsi="FreeSerif" w:eastAsia="仿宋" w:cs="FreeSerif"/>
          <w:sz w:val="32"/>
          <w:szCs w:val="32"/>
        </w:rPr>
        <w:t>2.家政劳务品牌典型案例推荐</w:t>
      </w:r>
    </w:p>
    <w:p>
      <w:pPr>
        <w:spacing w:line="620" w:lineRule="exact"/>
        <w:ind w:left="1600"/>
        <w:rPr>
          <w:rFonts w:ascii="FreeSerif" w:hAnsi="FreeSerif" w:eastAsia="仿宋" w:cs="FreeSerif"/>
          <w:sz w:val="32"/>
          <w:szCs w:val="32"/>
        </w:rPr>
      </w:pPr>
    </w:p>
    <w:p>
      <w:pPr>
        <w:spacing w:line="620" w:lineRule="exact"/>
        <w:ind w:left="1600"/>
        <w:rPr>
          <w:rFonts w:hint="eastAsia" w:ascii="FreeSerif" w:hAnsi="FreeSerif" w:eastAsia="仿宋" w:cs="FreeSerif"/>
          <w:sz w:val="32"/>
          <w:szCs w:val="32"/>
        </w:rPr>
      </w:pPr>
    </w:p>
    <w:p>
      <w:pPr>
        <w:spacing w:line="620" w:lineRule="exact"/>
        <w:ind w:left="1600"/>
        <w:rPr>
          <w:rFonts w:ascii="FreeSerif" w:hAnsi="FreeSerif" w:eastAsia="仿宋" w:cs="FreeSerif"/>
          <w:sz w:val="32"/>
          <w:szCs w:val="32"/>
        </w:rPr>
      </w:pPr>
    </w:p>
    <w:p>
      <w:pPr>
        <w:spacing w:line="620" w:lineRule="exact"/>
        <w:ind w:left="1600" w:right="622" w:rightChars="296" w:firstLine="960" w:firstLineChars="300"/>
        <w:jc w:val="right"/>
        <w:rPr>
          <w:rFonts w:ascii="FreeSerif" w:hAnsi="FreeSerif" w:eastAsia="仿宋" w:cs="FreeSerif"/>
          <w:sz w:val="32"/>
          <w:szCs w:val="32"/>
        </w:rPr>
      </w:pPr>
      <w:r>
        <w:rPr>
          <w:rFonts w:ascii="FreeSerif" w:hAnsi="FreeSerif" w:eastAsia="仿宋" w:cs="FreeSerif"/>
          <w:sz w:val="32"/>
          <w:szCs w:val="32"/>
        </w:rPr>
        <w:t>内蒙古自治区人力资源和社会保障厅</w:t>
      </w:r>
    </w:p>
    <w:p>
      <w:pPr>
        <w:spacing w:line="620" w:lineRule="exact"/>
        <w:ind w:left="1600" w:firstLine="2880" w:firstLineChars="900"/>
        <w:rPr>
          <w:rFonts w:ascii="FreeSerif" w:hAnsi="FreeSerif" w:eastAsia="仿宋" w:cs="FreeSerif"/>
          <w:sz w:val="32"/>
          <w:szCs w:val="32"/>
        </w:rPr>
      </w:pPr>
      <w:r>
        <w:rPr>
          <w:rFonts w:ascii="FreeSerif" w:hAnsi="FreeSerif" w:eastAsia="仿宋" w:cs="FreeSerif"/>
          <w:sz w:val="32"/>
          <w:szCs w:val="32"/>
        </w:rPr>
        <w:t>2025年5月2</w:t>
      </w:r>
      <w:r>
        <w:rPr>
          <w:rFonts w:hint="eastAsia" w:ascii="FreeSerif" w:hAnsi="FreeSerif" w:eastAsia="仿宋" w:cs="FreeSerif"/>
          <w:sz w:val="32"/>
          <w:szCs w:val="32"/>
        </w:rPr>
        <w:t>1</w:t>
      </w:r>
      <w:r>
        <w:rPr>
          <w:rFonts w:ascii="FreeSerif" w:hAnsi="FreeSerif" w:eastAsia="仿宋" w:cs="FreeSerif"/>
          <w:sz w:val="32"/>
          <w:szCs w:val="32"/>
        </w:rPr>
        <w:t>日</w:t>
      </w:r>
    </w:p>
    <w:p>
      <w:pPr>
        <w:spacing w:line="620" w:lineRule="exact"/>
        <w:ind w:firstLine="640" w:firstLineChars="200"/>
        <w:rPr>
          <w:rFonts w:ascii="FreeSerif" w:hAnsi="FreeSerif" w:cs="FreeSerif"/>
        </w:rPr>
      </w:pPr>
      <w:r>
        <w:rPr>
          <w:rFonts w:ascii="FreeSerif" w:hAnsi="FreeSerif" w:eastAsia="仿宋" w:cs="FreeSerif"/>
          <w:sz w:val="32"/>
          <w:szCs w:val="32"/>
        </w:rPr>
        <w:t>（此件公开发布）</w:t>
      </w:r>
    </w:p>
    <w:p>
      <w:pPr>
        <w:rPr>
          <w:rFonts w:ascii="FreeSerif" w:hAnsi="FreeSerif" w:eastAsia="仿宋" w:cs="FreeSerif"/>
          <w:sz w:val="32"/>
          <w:szCs w:val="32"/>
        </w:rPr>
      </w:pPr>
      <w:r>
        <w:rPr>
          <w:rFonts w:ascii="FreeSerif" w:hAnsi="FreeSerif" w:eastAsia="仿宋" w:cs="FreeSerif"/>
          <w:sz w:val="32"/>
          <w:szCs w:val="32"/>
          <w:lang w:val="en-US"/>
        </w:rPr>
        <w:drawing>
          <wp:anchor distT="0" distB="0" distL="114300" distR="114300" simplePos="0" relativeHeight="251659264" behindDoc="1" locked="0" layoutInCell="1" allowOverlap="1">
            <wp:simplePos x="0" y="0"/>
            <wp:positionH relativeFrom="column">
              <wp:posOffset>-142240</wp:posOffset>
            </wp:positionH>
            <wp:positionV relativeFrom="paragraph">
              <wp:posOffset>5878195</wp:posOffset>
            </wp:positionV>
            <wp:extent cx="5499735" cy="194945"/>
            <wp:effectExtent l="0" t="0" r="5715" b="14605"/>
            <wp:wrapNone/>
            <wp:docPr id="1" name="图片 2" descr="厅便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厅便函"/>
                    <pic:cNvPicPr>
                      <a:picLocks noChangeAspect="1"/>
                    </pic:cNvPicPr>
                  </pic:nvPicPr>
                  <pic:blipFill>
                    <a:blip r:embed="rId5"/>
                    <a:srcRect t="97581"/>
                    <a:stretch>
                      <a:fillRect/>
                    </a:stretch>
                  </pic:blipFill>
                  <pic:spPr>
                    <a:xfrm>
                      <a:off x="0" y="0"/>
                      <a:ext cx="5499735" cy="194945"/>
                    </a:xfrm>
                    <a:prstGeom prst="rect">
                      <a:avLst/>
                    </a:prstGeom>
                    <a:noFill/>
                    <a:ln>
                      <a:noFill/>
                    </a:ln>
                  </pic:spPr>
                </pic:pic>
              </a:graphicData>
            </a:graphic>
          </wp:anchor>
        </w:drawing>
      </w:r>
    </w:p>
    <w:sectPr>
      <w:footerReference r:id="rId3" w:type="default"/>
      <w:pgSz w:w="11906" w:h="16838"/>
      <w:pgMar w:top="2098" w:right="1474" w:bottom="1984"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FreeSerif">
    <w:altName w:val="Traditional Arabic"/>
    <w:panose1 w:val="02020603050405020304"/>
    <w:charset w:val="00"/>
    <w:family w:val="roman"/>
    <w:pitch w:val="default"/>
    <w:sig w:usb0="E59FAFFF" w:usb1="C200FDFF" w:usb2="43501B29" w:usb3="04000043" w:csb0="600101FF" w:csb1="FFFF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仿宋">
    <w:panose1 w:val="02010609060101010101"/>
    <w:charset w:val="86"/>
    <w:family w:val="modern"/>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dit="readOnly"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8.1.176:80/seeyon/officeservlet"/>
  </w:docVars>
  <w:rsids>
    <w:rsidRoot w:val="00AE584F"/>
    <w:rsid w:val="00062D74"/>
    <w:rsid w:val="00186D05"/>
    <w:rsid w:val="00192500"/>
    <w:rsid w:val="002152AA"/>
    <w:rsid w:val="0037116F"/>
    <w:rsid w:val="004F44C9"/>
    <w:rsid w:val="00526F49"/>
    <w:rsid w:val="00544210"/>
    <w:rsid w:val="00575551"/>
    <w:rsid w:val="005B2C59"/>
    <w:rsid w:val="00636AF8"/>
    <w:rsid w:val="0069494E"/>
    <w:rsid w:val="006B49D0"/>
    <w:rsid w:val="00720AAB"/>
    <w:rsid w:val="007A45F2"/>
    <w:rsid w:val="00842555"/>
    <w:rsid w:val="008C2738"/>
    <w:rsid w:val="008D787F"/>
    <w:rsid w:val="009C75A1"/>
    <w:rsid w:val="00AB780A"/>
    <w:rsid w:val="00AE584F"/>
    <w:rsid w:val="00B55392"/>
    <w:rsid w:val="00BB436F"/>
    <w:rsid w:val="00C51335"/>
    <w:rsid w:val="00CD465A"/>
    <w:rsid w:val="00D741BA"/>
    <w:rsid w:val="00DB0F09"/>
    <w:rsid w:val="00DD68D3"/>
    <w:rsid w:val="00DE1AE0"/>
    <w:rsid w:val="00E03358"/>
    <w:rsid w:val="00E73577"/>
    <w:rsid w:val="00E737AE"/>
    <w:rsid w:val="00F30A59"/>
    <w:rsid w:val="00FC0333"/>
    <w:rsid w:val="0B9F863A"/>
    <w:rsid w:val="2EE7734E"/>
    <w:rsid w:val="3E7F554B"/>
    <w:rsid w:val="4C776D50"/>
    <w:rsid w:val="58692190"/>
    <w:rsid w:val="5E063805"/>
    <w:rsid w:val="76004D7C"/>
    <w:rsid w:val="77EC1EE1"/>
    <w:rsid w:val="7FA7679D"/>
    <w:rsid w:val="7FBF126E"/>
    <w:rsid w:val="DFFF49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uiPriority w:val="99"/>
    <w:rPr>
      <w:sz w:val="18"/>
      <w:szCs w:val="18"/>
    </w:rPr>
  </w:style>
  <w:style w:type="character" w:customStyle="1" w:styleId="8">
    <w:name w:val="页脚 Char"/>
    <w:link w:val="3"/>
    <w:qFormat/>
    <w:uiPriority w:val="99"/>
    <w:rPr>
      <w:sz w:val="18"/>
      <w:szCs w:val="18"/>
    </w:rPr>
  </w:style>
  <w:style w:type="character" w:customStyle="1" w:styleId="9">
    <w:name w:val="页眉 Char"/>
    <w:link w:val="4"/>
    <w:qFormat/>
    <w:uiPriority w:val="99"/>
    <w:rPr>
      <w:sz w:val="18"/>
      <w:szCs w:val="18"/>
    </w:rPr>
  </w:style>
  <w:style w:type="paragraph" w:customStyle="1" w:styleId="10">
    <w:name w:val="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1033</Words>
  <Characters>1080</Characters>
  <Lines>7</Lines>
  <Paragraphs>2</Paragraphs>
  <TotalTime>0</TotalTime>
  <ScaleCrop>false</ScaleCrop>
  <LinksUpToDate>false</LinksUpToDate>
  <CharactersWithSpaces>1088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2025-05-21T23:48:00Z</dcterms:created>
  <dc:creator>孟庆</dc:creator>
  <cp:lastModifiedBy>Administrator</cp:lastModifiedBy>
  <dcterms:modified xsi:type="dcterms:W3CDTF">2025-06-03T03:22:07Z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C0C7FCC2E56A4FF894512A2A5DCE7E76</vt:lpwstr>
  </property>
  <property fmtid="{D5CDD505-2E9C-101B-9397-08002B2CF9AE}" pid="4" name="KSOTemplateDocerSaveRecord">
    <vt:lpwstr>eyJoZGlkIjoiM2U0ZjI2ZGVjM2Q3M2IzZTY4OWQ5ZTI1Njk4ZmZhY2UifQ==</vt:lpwstr>
  </property>
</Properties>
</file>